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ACBE3" w14:textId="77777777" w:rsidR="00A776A9" w:rsidRPr="003A5397" w:rsidRDefault="00BA3F2C" w:rsidP="002C68EE">
      <w:pPr>
        <w:spacing w:after="120" w:line="240" w:lineRule="auto"/>
        <w:jc w:val="center"/>
        <w:rPr>
          <w:rFonts w:ascii="Lato" w:hAnsi="Lato" w:cs="Arial"/>
          <w:b/>
          <w:bCs/>
          <w:color w:val="00A7A7"/>
          <w:sz w:val="28"/>
          <w:szCs w:val="28"/>
        </w:rPr>
      </w:pPr>
      <w:bookmarkStart w:id="0" w:name="_Hlk183443062"/>
      <w:bookmarkEnd w:id="0"/>
      <w:r w:rsidRPr="003A5397">
        <w:rPr>
          <w:rFonts w:ascii="Lato" w:hAnsi="Lato" w:cs="Arial"/>
          <w:b/>
          <w:bCs/>
          <w:color w:val="00A7A7"/>
          <w:sz w:val="28"/>
          <w:szCs w:val="28"/>
        </w:rPr>
        <w:t>F</w:t>
      </w:r>
      <w:r w:rsidR="00D53935" w:rsidRPr="003A5397">
        <w:rPr>
          <w:rFonts w:ascii="Lato" w:hAnsi="Lato" w:cs="Arial"/>
          <w:b/>
          <w:bCs/>
          <w:color w:val="00A7A7"/>
          <w:sz w:val="28"/>
          <w:szCs w:val="28"/>
        </w:rPr>
        <w:t>uture Skills Questionnaire (FSQ)</w:t>
      </w:r>
      <w:r w:rsidR="00A776A9" w:rsidRPr="003A5397">
        <w:rPr>
          <w:rFonts w:ascii="Lato" w:hAnsi="Lato" w:cs="Arial"/>
          <w:b/>
          <w:bCs/>
          <w:color w:val="00A7A7"/>
          <w:sz w:val="28"/>
          <w:szCs w:val="28"/>
        </w:rPr>
        <w:t xml:space="preserve"> Summary Report</w:t>
      </w:r>
    </w:p>
    <w:p w14:paraId="481C684D" w14:textId="2FBCB7AE" w:rsidR="00D53935" w:rsidRPr="003A5397" w:rsidRDefault="00D53935" w:rsidP="00AA69C9">
      <w:pPr>
        <w:spacing w:after="0" w:line="240" w:lineRule="auto"/>
        <w:jc w:val="center"/>
        <w:rPr>
          <w:rFonts w:ascii="Lato" w:hAnsi="Lato" w:cs="Arial"/>
          <w:color w:val="00A7A7"/>
          <w:sz w:val="28"/>
          <w:szCs w:val="28"/>
        </w:rPr>
      </w:pPr>
      <w:r w:rsidRPr="003A5397">
        <w:rPr>
          <w:rFonts w:ascii="Lato" w:hAnsi="Lato" w:cs="Arial"/>
          <w:b/>
          <w:bCs/>
          <w:color w:val="00A7A7"/>
          <w:sz w:val="28"/>
          <w:szCs w:val="28"/>
        </w:rPr>
        <w:t>Data Analysis &amp; Action Plan</w:t>
      </w:r>
      <w:r w:rsidR="00D26365" w:rsidRPr="003A5397">
        <w:rPr>
          <w:rFonts w:ascii="Lato" w:hAnsi="Lato" w:cs="Arial"/>
          <w:b/>
          <w:bCs/>
          <w:color w:val="00A7A7"/>
          <w:sz w:val="28"/>
          <w:szCs w:val="28"/>
        </w:rPr>
        <w:t xml:space="preserve"> </w:t>
      </w:r>
    </w:p>
    <w:p w14:paraId="5FCF19A0" w14:textId="77777777" w:rsidR="00BA3F2C" w:rsidRPr="00FC3A72" w:rsidRDefault="00BA3F2C" w:rsidP="00AA69C9">
      <w:pPr>
        <w:spacing w:after="0" w:line="240" w:lineRule="auto"/>
        <w:rPr>
          <w:rFonts w:ascii="Lato" w:hAnsi="Lato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656"/>
      </w:tblGrid>
      <w:tr w:rsidR="002C68EE" w14:paraId="2BD150BF" w14:textId="77777777" w:rsidTr="00F8586D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FA24B84" w14:textId="70D05031" w:rsidR="002C68EE" w:rsidRDefault="002C68EE" w:rsidP="00B23C72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INSTITUTION NAME</w:t>
            </w:r>
          </w:p>
        </w:tc>
        <w:tc>
          <w:tcPr>
            <w:tcW w:w="6656" w:type="dxa"/>
            <w:vAlign w:val="center"/>
          </w:tcPr>
          <w:p w14:paraId="7037E822" w14:textId="77777777" w:rsidR="002C68EE" w:rsidRPr="00B63DFD" w:rsidRDefault="002C68EE" w:rsidP="00B23C72">
            <w:pPr>
              <w:rPr>
                <w:rFonts w:ascii="Lato" w:hAnsi="Lato" w:cs="Arial"/>
              </w:rPr>
            </w:pPr>
          </w:p>
        </w:tc>
      </w:tr>
      <w:tr w:rsidR="002C68EE" w14:paraId="49D6F397" w14:textId="77777777" w:rsidTr="00F8586D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813748C" w14:textId="1E853820" w:rsidR="002C68EE" w:rsidRDefault="002C68EE" w:rsidP="00B23C72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YEAR GROUP</w:t>
            </w:r>
          </w:p>
        </w:tc>
        <w:tc>
          <w:tcPr>
            <w:tcW w:w="6656" w:type="dxa"/>
            <w:vAlign w:val="center"/>
          </w:tcPr>
          <w:p w14:paraId="3D6AEB70" w14:textId="77777777" w:rsidR="002C68EE" w:rsidRPr="00B63DFD" w:rsidRDefault="002C68EE" w:rsidP="00B23C72">
            <w:pPr>
              <w:rPr>
                <w:rFonts w:ascii="Lato" w:hAnsi="Lato" w:cs="Arial"/>
              </w:rPr>
            </w:pPr>
          </w:p>
        </w:tc>
      </w:tr>
      <w:tr w:rsidR="002C68EE" w14:paraId="035D3079" w14:textId="77777777" w:rsidTr="00F8586D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80D6F40" w14:textId="6A1E516F" w:rsidR="002C68EE" w:rsidRDefault="00B23C72" w:rsidP="00B23C72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QUESTIONNAIRE TYPE COMPLETED</w:t>
            </w:r>
          </w:p>
        </w:tc>
        <w:tc>
          <w:tcPr>
            <w:tcW w:w="6656" w:type="dxa"/>
            <w:vAlign w:val="center"/>
          </w:tcPr>
          <w:p w14:paraId="7671B5ED" w14:textId="77777777" w:rsidR="002C68EE" w:rsidRPr="00B63DFD" w:rsidRDefault="002C68EE" w:rsidP="00B23C72">
            <w:pPr>
              <w:rPr>
                <w:rFonts w:ascii="Lato" w:hAnsi="Lato" w:cs="Arial"/>
              </w:rPr>
            </w:pPr>
          </w:p>
        </w:tc>
      </w:tr>
    </w:tbl>
    <w:p w14:paraId="41B17388" w14:textId="77777777" w:rsidR="002C68EE" w:rsidRDefault="002C68EE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0B2AE042" w14:textId="139BCD8E" w:rsidR="00D53935" w:rsidRPr="003A5397" w:rsidRDefault="00C5630E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>
        <w:rPr>
          <w:rFonts w:ascii="Lato" w:hAnsi="Lato" w:cs="Arial"/>
          <w:b/>
          <w:bCs/>
          <w:color w:val="00A7A7"/>
        </w:rPr>
        <w:t xml:space="preserve">Step 1: Review </w:t>
      </w:r>
      <w:r w:rsidR="00D53935" w:rsidRPr="003A5397">
        <w:rPr>
          <w:rFonts w:ascii="Lato" w:hAnsi="Lato" w:cs="Arial"/>
          <w:b/>
          <w:bCs/>
          <w:color w:val="00A7A7"/>
        </w:rPr>
        <w:t>FSQ Summary Report</w:t>
      </w:r>
      <w:r w:rsidR="003B0850">
        <w:rPr>
          <w:rFonts w:ascii="Lato" w:hAnsi="Lato" w:cs="Arial"/>
          <w:b/>
          <w:bCs/>
          <w:color w:val="00A7A7"/>
        </w:rPr>
        <w:t xml:space="preserve"> </w:t>
      </w:r>
    </w:p>
    <w:p w14:paraId="03949970" w14:textId="77777777" w:rsidR="00AA69C9" w:rsidRDefault="00AA69C9" w:rsidP="00AA69C9">
      <w:pPr>
        <w:spacing w:after="0" w:line="240" w:lineRule="auto"/>
        <w:rPr>
          <w:rFonts w:ascii="Lato" w:hAnsi="Lato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64"/>
      </w:tblGrid>
      <w:tr w:rsidR="00B23C72" w14:paraId="485C8518" w14:textId="77777777" w:rsidTr="00571172">
        <w:trPr>
          <w:trHeight w:val="510"/>
        </w:trPr>
        <w:tc>
          <w:tcPr>
            <w:tcW w:w="5098" w:type="dxa"/>
            <w:vAlign w:val="center"/>
          </w:tcPr>
          <w:p w14:paraId="6BE603D0" w14:textId="1016E39F" w:rsidR="00B23C72" w:rsidRDefault="00B23C72" w:rsidP="0089702B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Completion rate (</w:t>
            </w:r>
            <w:r w:rsidR="00571172">
              <w:rPr>
                <w:rFonts w:ascii="Lato" w:hAnsi="Lato" w:cs="Arial"/>
                <w:b/>
                <w:bCs/>
              </w:rPr>
              <w:t>%)</w:t>
            </w:r>
          </w:p>
        </w:tc>
        <w:tc>
          <w:tcPr>
            <w:tcW w:w="5664" w:type="dxa"/>
            <w:vAlign w:val="center"/>
          </w:tcPr>
          <w:p w14:paraId="722D211F" w14:textId="77777777" w:rsidR="00B23C72" w:rsidRDefault="00B23C72" w:rsidP="0089702B">
            <w:pPr>
              <w:rPr>
                <w:rFonts w:ascii="Lato" w:hAnsi="Lato" w:cs="Arial"/>
                <w:b/>
                <w:bCs/>
              </w:rPr>
            </w:pPr>
          </w:p>
        </w:tc>
      </w:tr>
      <w:tr w:rsidR="00B23C72" w14:paraId="7C69FA54" w14:textId="77777777" w:rsidTr="00571172">
        <w:trPr>
          <w:trHeight w:val="510"/>
        </w:trPr>
        <w:tc>
          <w:tcPr>
            <w:tcW w:w="5098" w:type="dxa"/>
            <w:vAlign w:val="center"/>
          </w:tcPr>
          <w:p w14:paraId="206AB3AD" w14:textId="7A84B259" w:rsidR="00B23C72" w:rsidRDefault="00571172" w:rsidP="0089702B">
            <w:pPr>
              <w:rPr>
                <w:rFonts w:ascii="Lato" w:hAnsi="Lato" w:cs="Arial"/>
                <w:b/>
                <w:bCs/>
              </w:rPr>
            </w:pPr>
            <w:r w:rsidRPr="00FC3A72">
              <w:rPr>
                <w:rFonts w:ascii="Lato" w:hAnsi="Lato" w:cs="Arial"/>
                <w:b/>
                <w:bCs/>
              </w:rPr>
              <w:t>Number of Questionnaires Completed</w:t>
            </w:r>
          </w:p>
        </w:tc>
        <w:tc>
          <w:tcPr>
            <w:tcW w:w="5664" w:type="dxa"/>
            <w:vAlign w:val="center"/>
          </w:tcPr>
          <w:p w14:paraId="387BB20A" w14:textId="77777777" w:rsidR="00B23C72" w:rsidRDefault="00B23C72" w:rsidP="0089702B">
            <w:pPr>
              <w:rPr>
                <w:rFonts w:ascii="Lato" w:hAnsi="Lato" w:cs="Arial"/>
                <w:b/>
                <w:bCs/>
              </w:rPr>
            </w:pPr>
          </w:p>
        </w:tc>
      </w:tr>
      <w:tr w:rsidR="00B23C72" w14:paraId="0D529C3B" w14:textId="77777777" w:rsidTr="00571172">
        <w:trPr>
          <w:trHeight w:val="510"/>
        </w:trPr>
        <w:tc>
          <w:tcPr>
            <w:tcW w:w="5098" w:type="dxa"/>
            <w:vAlign w:val="center"/>
          </w:tcPr>
          <w:p w14:paraId="08B55A69" w14:textId="430365AC" w:rsidR="00B23C72" w:rsidRDefault="00571172" w:rsidP="0089702B">
            <w:pPr>
              <w:rPr>
                <w:rFonts w:ascii="Lato" w:hAnsi="Lato" w:cs="Arial"/>
                <w:b/>
                <w:bCs/>
              </w:rPr>
            </w:pPr>
            <w:r w:rsidRPr="00FC3A72">
              <w:rPr>
                <w:rFonts w:ascii="Lato" w:hAnsi="Lato" w:cs="Arial"/>
                <w:b/>
                <w:bCs/>
              </w:rPr>
              <w:t>How many learners missed the FSQ session</w:t>
            </w:r>
          </w:p>
        </w:tc>
        <w:tc>
          <w:tcPr>
            <w:tcW w:w="5664" w:type="dxa"/>
            <w:vAlign w:val="center"/>
          </w:tcPr>
          <w:p w14:paraId="305A2538" w14:textId="77777777" w:rsidR="00B23C72" w:rsidRDefault="00B23C72" w:rsidP="0089702B">
            <w:pPr>
              <w:rPr>
                <w:rFonts w:ascii="Lato" w:hAnsi="Lato" w:cs="Arial"/>
                <w:b/>
                <w:bCs/>
              </w:rPr>
            </w:pPr>
          </w:p>
        </w:tc>
      </w:tr>
      <w:tr w:rsidR="00890245" w14:paraId="74B3CA79" w14:textId="77777777" w:rsidTr="00890245">
        <w:trPr>
          <w:trHeight w:val="3109"/>
        </w:trPr>
        <w:tc>
          <w:tcPr>
            <w:tcW w:w="10762" w:type="dxa"/>
            <w:gridSpan w:val="2"/>
          </w:tcPr>
          <w:p w14:paraId="3A45B192" w14:textId="77777777" w:rsidR="00890245" w:rsidRPr="00890245" w:rsidRDefault="00890245" w:rsidP="00890245">
            <w:pPr>
              <w:rPr>
                <w:rFonts w:ascii="Lato" w:hAnsi="Lato" w:cs="Arial"/>
                <w:b/>
                <w:bCs/>
                <w:sz w:val="12"/>
                <w:szCs w:val="12"/>
              </w:rPr>
            </w:pPr>
          </w:p>
          <w:p w14:paraId="527F3226" w14:textId="4D75C64F" w:rsidR="00890245" w:rsidRPr="00890245" w:rsidRDefault="00890245" w:rsidP="00890245">
            <w:pPr>
              <w:rPr>
                <w:rFonts w:ascii="Lato" w:hAnsi="Lato" w:cs="Arial"/>
                <w:b/>
                <w:bCs/>
              </w:rPr>
            </w:pPr>
            <w:r w:rsidRPr="00890245">
              <w:rPr>
                <w:rFonts w:ascii="Lato" w:hAnsi="Lato" w:cs="Arial"/>
                <w:b/>
                <w:bCs/>
              </w:rPr>
              <w:t>Are you planning a catch-up session to achieve a more comprehensive data set? Yes/No</w:t>
            </w:r>
          </w:p>
        </w:tc>
      </w:tr>
    </w:tbl>
    <w:p w14:paraId="2FD2D5B0" w14:textId="77777777" w:rsidR="00B23C72" w:rsidRDefault="00B23C72" w:rsidP="00AA69C9">
      <w:pPr>
        <w:spacing w:after="0" w:line="240" w:lineRule="auto"/>
        <w:rPr>
          <w:rFonts w:ascii="Lato" w:hAnsi="Lato" w:cs="Arial"/>
          <w:u w:val="single"/>
        </w:rPr>
      </w:pPr>
    </w:p>
    <w:p w14:paraId="19E67EFD" w14:textId="77777777" w:rsidR="00890245" w:rsidRDefault="00890245" w:rsidP="00890245">
      <w:pPr>
        <w:spacing w:after="0" w:line="240" w:lineRule="auto"/>
        <w:rPr>
          <w:rFonts w:ascii="Lato" w:hAnsi="Lato" w:cs="Arial"/>
        </w:rPr>
      </w:pPr>
    </w:p>
    <w:p w14:paraId="1D7A81DB" w14:textId="237EB4AB" w:rsidR="00D53935" w:rsidRPr="003A5397" w:rsidRDefault="00AA69C9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>S</w:t>
      </w:r>
      <w:r w:rsidR="00D53935" w:rsidRPr="003A5397">
        <w:rPr>
          <w:rFonts w:ascii="Lato" w:hAnsi="Lato" w:cs="Arial"/>
          <w:b/>
          <w:bCs/>
          <w:color w:val="00A7A7"/>
        </w:rPr>
        <w:t xml:space="preserve">tep </w:t>
      </w:r>
      <w:r w:rsidR="00227D8E">
        <w:rPr>
          <w:rFonts w:ascii="Lato" w:hAnsi="Lato" w:cs="Arial"/>
          <w:b/>
          <w:bCs/>
          <w:color w:val="00A7A7"/>
        </w:rPr>
        <w:t>2</w:t>
      </w:r>
      <w:r w:rsidR="00D53935" w:rsidRPr="003A5397">
        <w:rPr>
          <w:rFonts w:ascii="Lato" w:hAnsi="Lato" w:cs="Arial"/>
          <w:b/>
          <w:bCs/>
          <w:color w:val="00A7A7"/>
        </w:rPr>
        <w:t xml:space="preserve">: Identify </w:t>
      </w:r>
      <w:r w:rsidR="00890245" w:rsidRPr="003A5397">
        <w:rPr>
          <w:rFonts w:ascii="Lato" w:hAnsi="Lato" w:cs="Arial"/>
          <w:b/>
          <w:bCs/>
          <w:color w:val="00A7A7"/>
        </w:rPr>
        <w:t>a</w:t>
      </w:r>
      <w:r w:rsidR="00D53935" w:rsidRPr="003A5397">
        <w:rPr>
          <w:rFonts w:ascii="Lato" w:hAnsi="Lato" w:cs="Arial"/>
          <w:b/>
          <w:bCs/>
          <w:color w:val="00A7A7"/>
        </w:rPr>
        <w:t xml:space="preserve">reas of </w:t>
      </w:r>
      <w:r w:rsidR="00890245" w:rsidRPr="003A5397">
        <w:rPr>
          <w:rFonts w:ascii="Lato" w:hAnsi="Lato" w:cs="Arial"/>
          <w:b/>
          <w:bCs/>
          <w:color w:val="00A7A7"/>
        </w:rPr>
        <w:t>s</w:t>
      </w:r>
      <w:r w:rsidR="00D53935" w:rsidRPr="003A5397">
        <w:rPr>
          <w:rFonts w:ascii="Lato" w:hAnsi="Lato" w:cs="Arial"/>
          <w:b/>
          <w:bCs/>
          <w:color w:val="00A7A7"/>
        </w:rPr>
        <w:t>trength</w:t>
      </w:r>
    </w:p>
    <w:p w14:paraId="29F078C7" w14:textId="77777777" w:rsidR="00AA69C9" w:rsidRPr="00FC3A72" w:rsidRDefault="00AA69C9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7FD475F6" w14:textId="4B983554" w:rsidR="00D53935" w:rsidRDefault="00D53935" w:rsidP="00AA69C9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Using the </w:t>
      </w:r>
      <w:r w:rsidRPr="00FC3A72">
        <w:rPr>
          <w:rFonts w:ascii="Lato" w:hAnsi="Lato" w:cs="Arial"/>
          <w:b/>
          <w:bCs/>
        </w:rPr>
        <w:t>Summary Report</w:t>
      </w:r>
      <w:r w:rsidRPr="00FC3A72">
        <w:rPr>
          <w:rFonts w:ascii="Lato" w:hAnsi="Lato" w:cs="Arial"/>
        </w:rPr>
        <w:t xml:space="preserve"> in Compass+, sort </w:t>
      </w:r>
      <w:r w:rsidR="00BB5BB9">
        <w:rPr>
          <w:rFonts w:ascii="Lato" w:hAnsi="Lato" w:cs="Arial"/>
        </w:rPr>
        <w:t xml:space="preserve">by positive responses </w:t>
      </w:r>
      <w:r w:rsidR="00C956D9">
        <w:rPr>
          <w:rFonts w:ascii="Lato" w:hAnsi="Lato" w:cs="Arial"/>
        </w:rPr>
        <w:t xml:space="preserve">for </w:t>
      </w:r>
      <w:r w:rsidRPr="00533CB7">
        <w:rPr>
          <w:rFonts w:ascii="Lato" w:hAnsi="Lato" w:cs="Arial"/>
          <w:b/>
          <w:bCs/>
        </w:rPr>
        <w:t>Career Knowledge and Skill</w:t>
      </w:r>
      <w:r w:rsidR="00C956D9" w:rsidRPr="00533CB7">
        <w:rPr>
          <w:rFonts w:ascii="Lato" w:hAnsi="Lato" w:cs="Arial"/>
          <w:b/>
          <w:bCs/>
        </w:rPr>
        <w:t>s</w:t>
      </w:r>
      <w:r w:rsidR="000904E3">
        <w:rPr>
          <w:rFonts w:ascii="Lato" w:hAnsi="Lato" w:cs="Arial"/>
        </w:rPr>
        <w:t>.</w:t>
      </w:r>
    </w:p>
    <w:p w14:paraId="1E09465F" w14:textId="77777777" w:rsidR="00C956D9" w:rsidRDefault="00C956D9" w:rsidP="00AA69C9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956D9" w14:paraId="3649BC02" w14:textId="77777777" w:rsidTr="00CD186D">
        <w:trPr>
          <w:trHeight w:val="1092"/>
        </w:trPr>
        <w:tc>
          <w:tcPr>
            <w:tcW w:w="10762" w:type="dxa"/>
          </w:tcPr>
          <w:p w14:paraId="0BFE481D" w14:textId="77777777" w:rsidR="00C956D9" w:rsidRDefault="00C956D9" w:rsidP="002617F9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Top Positive Questions</w:t>
            </w:r>
            <w:r>
              <w:rPr>
                <w:rFonts w:ascii="Lato" w:hAnsi="Lato" w:cs="Arial"/>
                <w:b/>
                <w:bCs/>
              </w:rPr>
              <w:t xml:space="preserve"> - </w:t>
            </w:r>
            <w:r w:rsidRPr="00FC3A72">
              <w:rPr>
                <w:rFonts w:ascii="Lato" w:hAnsi="Lato" w:cs="Arial"/>
              </w:rPr>
              <w:t>List questions with the highest positive responses</w:t>
            </w:r>
          </w:p>
          <w:p w14:paraId="42FB1B0E" w14:textId="35214240" w:rsidR="00FC35BE" w:rsidRPr="00FC35BE" w:rsidRDefault="00FC35BE" w:rsidP="00FC35BE">
            <w:pPr>
              <w:tabs>
                <w:tab w:val="left" w:pos="3195"/>
              </w:tabs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ab/>
            </w:r>
          </w:p>
        </w:tc>
      </w:tr>
      <w:tr w:rsidR="00CD186D" w14:paraId="72E96D35" w14:textId="77777777" w:rsidTr="00EC36C3">
        <w:trPr>
          <w:trHeight w:val="1401"/>
        </w:trPr>
        <w:tc>
          <w:tcPr>
            <w:tcW w:w="10762" w:type="dxa"/>
          </w:tcPr>
          <w:p w14:paraId="33021B98" w14:textId="4C7B59BC" w:rsidR="00CD186D" w:rsidRPr="00D37664" w:rsidRDefault="00CD186D" w:rsidP="00E8290D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Reflections</w:t>
            </w:r>
            <w:r w:rsidRPr="00FC3A72">
              <w:rPr>
                <w:rFonts w:ascii="Lato" w:hAnsi="Lato" w:cs="Arial"/>
              </w:rPr>
              <w:t>: What previous activities, lessons, or workshops may have contributed to this success? (E.g. guest speakers, specific curriculum topics</w:t>
            </w:r>
            <w:r w:rsidR="001711B4">
              <w:rPr>
                <w:rFonts w:ascii="Lato" w:hAnsi="Lato" w:cs="Arial"/>
              </w:rPr>
              <w:t>, trips and visits etc</w:t>
            </w:r>
            <w:r w:rsidRPr="00FC3A72">
              <w:rPr>
                <w:rFonts w:ascii="Lato" w:hAnsi="Lato" w:cs="Arial"/>
              </w:rPr>
              <w:t>)</w:t>
            </w:r>
          </w:p>
        </w:tc>
      </w:tr>
      <w:tr w:rsidR="00CD186D" w14:paraId="07513C31" w14:textId="77777777" w:rsidTr="00E8290D">
        <w:trPr>
          <w:trHeight w:val="1693"/>
        </w:trPr>
        <w:tc>
          <w:tcPr>
            <w:tcW w:w="10762" w:type="dxa"/>
          </w:tcPr>
          <w:p w14:paraId="6E95E3CE" w14:textId="023FE412" w:rsidR="00CD186D" w:rsidRDefault="00D37664" w:rsidP="0017777F">
            <w:pPr>
              <w:spacing w:before="120"/>
              <w:rPr>
                <w:rFonts w:ascii="Lato" w:hAnsi="Lato" w:cs="Arial"/>
                <w:b/>
                <w:bCs/>
              </w:rPr>
            </w:pPr>
            <w:r w:rsidRPr="00FC3A72">
              <w:rPr>
                <w:rFonts w:ascii="Lato" w:hAnsi="Lato" w:cs="Arial"/>
                <w:b/>
                <w:bCs/>
              </w:rPr>
              <w:t>Action</w:t>
            </w:r>
            <w:r w:rsidRPr="00FC3A72">
              <w:rPr>
                <w:rFonts w:ascii="Lato" w:hAnsi="Lato" w:cs="Arial"/>
              </w:rPr>
              <w:t>: Identify successful activities to replicate or build upon in the programme for next year</w:t>
            </w:r>
          </w:p>
        </w:tc>
      </w:tr>
    </w:tbl>
    <w:p w14:paraId="1CE413A5" w14:textId="77777777" w:rsidR="00C956D9" w:rsidRDefault="00C956D9" w:rsidP="00AA69C9">
      <w:pPr>
        <w:spacing w:after="0" w:line="240" w:lineRule="auto"/>
        <w:rPr>
          <w:rFonts w:ascii="Lato" w:hAnsi="Lato" w:cs="Arial"/>
        </w:rPr>
      </w:pPr>
    </w:p>
    <w:p w14:paraId="26314AFA" w14:textId="2A9B52F7" w:rsidR="00890245" w:rsidRDefault="00D37664" w:rsidP="00AA69C9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Now is a good time to </w:t>
      </w:r>
      <w:r w:rsidR="00666CDC">
        <w:rPr>
          <w:rFonts w:ascii="Lato" w:hAnsi="Lato" w:cs="Arial"/>
        </w:rPr>
        <w:t xml:space="preserve">use Compass+ and </w:t>
      </w:r>
      <w:r w:rsidRPr="00FC3A72">
        <w:rPr>
          <w:rFonts w:ascii="Lato" w:hAnsi="Lato" w:cs="Arial"/>
        </w:rPr>
        <w:t xml:space="preserve">copy successful activities </w:t>
      </w:r>
      <w:r w:rsidR="00BD327C">
        <w:rPr>
          <w:rFonts w:ascii="Lato" w:hAnsi="Lato" w:cs="Arial"/>
        </w:rPr>
        <w:t xml:space="preserve">across </w:t>
      </w:r>
      <w:r w:rsidRPr="00FC3A72">
        <w:rPr>
          <w:rFonts w:ascii="Lato" w:hAnsi="Lato" w:cs="Arial"/>
        </w:rPr>
        <w:t>into next year</w:t>
      </w:r>
      <w:r w:rsidR="00C73301">
        <w:rPr>
          <w:rFonts w:ascii="Lato" w:hAnsi="Lato" w:cs="Arial"/>
        </w:rPr>
        <w:t xml:space="preserve"> &gt; </w:t>
      </w:r>
      <w:hyperlink r:id="rId10" w:history="1">
        <w:r w:rsidR="00E8290D" w:rsidRPr="00E8290D">
          <w:rPr>
            <w:rStyle w:val="Hyperlink"/>
            <w:rFonts w:ascii="Lato" w:hAnsi="Lato" w:cs="Arial"/>
          </w:rPr>
          <w:t>Activities</w:t>
        </w:r>
      </w:hyperlink>
    </w:p>
    <w:p w14:paraId="051C0EB3" w14:textId="77777777" w:rsidR="00890245" w:rsidRPr="00FC3A72" w:rsidRDefault="00890245" w:rsidP="00AA69C9">
      <w:pPr>
        <w:spacing w:after="0" w:line="240" w:lineRule="auto"/>
        <w:rPr>
          <w:rFonts w:ascii="Lato" w:hAnsi="Lato" w:cs="Arial"/>
        </w:rPr>
      </w:pPr>
    </w:p>
    <w:p w14:paraId="13B446FE" w14:textId="61F729C1" w:rsidR="00AA69C9" w:rsidRPr="003A5397" w:rsidRDefault="00D53935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 xml:space="preserve">Step </w:t>
      </w:r>
      <w:r w:rsidR="00227D8E">
        <w:rPr>
          <w:rFonts w:ascii="Lato" w:hAnsi="Lato" w:cs="Arial"/>
          <w:b/>
          <w:bCs/>
          <w:color w:val="00A7A7"/>
        </w:rPr>
        <w:t>3</w:t>
      </w:r>
      <w:r w:rsidRPr="003A5397">
        <w:rPr>
          <w:rFonts w:ascii="Lato" w:hAnsi="Lato" w:cs="Arial"/>
          <w:b/>
          <w:bCs/>
          <w:color w:val="00A7A7"/>
        </w:rPr>
        <w:t>: Identify Areas for Improvement</w:t>
      </w:r>
    </w:p>
    <w:p w14:paraId="578607CE" w14:textId="77777777" w:rsidR="00AA69C9" w:rsidRPr="00FC3A72" w:rsidRDefault="00AA69C9" w:rsidP="00AA69C9">
      <w:pPr>
        <w:spacing w:after="0" w:line="240" w:lineRule="auto"/>
        <w:rPr>
          <w:rFonts w:ascii="Lato" w:hAnsi="Lato" w:cs="Arial"/>
          <w:b/>
          <w:bCs/>
          <w:u w:val="single"/>
        </w:rPr>
      </w:pPr>
    </w:p>
    <w:p w14:paraId="5466ACB0" w14:textId="033AEA31" w:rsidR="00D53935" w:rsidRPr="00FC3A72" w:rsidRDefault="00D53935" w:rsidP="00AA69C9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Using the </w:t>
      </w:r>
      <w:r w:rsidR="00B91BE1" w:rsidRPr="00FC3A72">
        <w:rPr>
          <w:rFonts w:ascii="Lato" w:hAnsi="Lato" w:cs="Arial"/>
          <w:b/>
          <w:bCs/>
        </w:rPr>
        <w:t>Summary Report</w:t>
      </w:r>
      <w:r w:rsidR="00B91BE1" w:rsidRPr="00FC3A72">
        <w:rPr>
          <w:rFonts w:ascii="Lato" w:hAnsi="Lato" w:cs="Arial"/>
        </w:rPr>
        <w:t xml:space="preserve"> </w:t>
      </w:r>
      <w:r w:rsidRPr="00FC3A72">
        <w:rPr>
          <w:rFonts w:ascii="Lato" w:hAnsi="Lato" w:cs="Arial"/>
        </w:rPr>
        <w:t xml:space="preserve">in Compass+, </w:t>
      </w:r>
      <w:r w:rsidR="004E731A" w:rsidRPr="00FC3A72">
        <w:rPr>
          <w:rFonts w:ascii="Lato" w:hAnsi="Lato" w:cs="Arial"/>
        </w:rPr>
        <w:t>identify</w:t>
      </w:r>
      <w:r w:rsidRPr="00FC3A72">
        <w:rPr>
          <w:rFonts w:ascii="Lato" w:hAnsi="Lato" w:cs="Arial"/>
        </w:rPr>
        <w:t xml:space="preserve"> responses </w:t>
      </w:r>
      <w:r w:rsidR="00EC36C3">
        <w:rPr>
          <w:rFonts w:ascii="Lato" w:hAnsi="Lato" w:cs="Arial"/>
        </w:rPr>
        <w:t xml:space="preserve">that were the most </w:t>
      </w:r>
      <w:r w:rsidRPr="00FC3A72">
        <w:rPr>
          <w:rFonts w:ascii="Lato" w:hAnsi="Lato" w:cs="Arial"/>
        </w:rPr>
        <w:t xml:space="preserve">negative </w:t>
      </w:r>
      <w:r w:rsidR="00DA4462">
        <w:rPr>
          <w:rFonts w:ascii="Lato" w:hAnsi="Lato" w:cs="Arial"/>
        </w:rPr>
        <w:t xml:space="preserve">for </w:t>
      </w:r>
      <w:r w:rsidR="00DA4462" w:rsidRPr="00EC36C3">
        <w:rPr>
          <w:rFonts w:ascii="Lato" w:hAnsi="Lato" w:cs="Arial"/>
          <w:b/>
          <w:bCs/>
        </w:rPr>
        <w:t>Career Knowledge and</w:t>
      </w:r>
      <w:r w:rsidR="00DA4462">
        <w:rPr>
          <w:rFonts w:ascii="Lato" w:hAnsi="Lato" w:cs="Arial"/>
        </w:rPr>
        <w:t xml:space="preserve"> Skills</w:t>
      </w:r>
      <w:r w:rsidRPr="00FC3A72">
        <w:rPr>
          <w:rFonts w:ascii="Lato" w:hAnsi="Lato" w:cs="Arial"/>
        </w:rPr>
        <w:t>.</w:t>
      </w:r>
    </w:p>
    <w:p w14:paraId="5D826CAE" w14:textId="77777777" w:rsidR="00AA69C9" w:rsidRPr="00FC3A72" w:rsidRDefault="00AA69C9" w:rsidP="00AA69C9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A4462" w14:paraId="17E89F88" w14:textId="77777777" w:rsidTr="0089702B">
        <w:trPr>
          <w:trHeight w:val="1092"/>
        </w:trPr>
        <w:tc>
          <w:tcPr>
            <w:tcW w:w="10762" w:type="dxa"/>
          </w:tcPr>
          <w:p w14:paraId="1E17F397" w14:textId="113B7E1B" w:rsidR="00DA4462" w:rsidRPr="002617F9" w:rsidRDefault="00DA4462" w:rsidP="0089702B">
            <w:pPr>
              <w:spacing w:before="120"/>
              <w:rPr>
                <w:rFonts w:ascii="Lato" w:hAnsi="Lato" w:cs="Arial"/>
              </w:rPr>
            </w:pPr>
            <w:r>
              <w:rPr>
                <w:rFonts w:ascii="Lato" w:hAnsi="Lato" w:cs="Arial"/>
                <w:b/>
                <w:bCs/>
              </w:rPr>
              <w:t>Most</w:t>
            </w:r>
            <w:r w:rsidRPr="00FC3A72">
              <w:rPr>
                <w:rFonts w:ascii="Lato" w:hAnsi="Lato" w:cs="Arial"/>
                <w:b/>
                <w:bCs/>
              </w:rPr>
              <w:t xml:space="preserve"> </w:t>
            </w:r>
            <w:r>
              <w:rPr>
                <w:rFonts w:ascii="Lato" w:hAnsi="Lato" w:cs="Arial"/>
                <w:b/>
                <w:bCs/>
              </w:rPr>
              <w:t>Negative</w:t>
            </w:r>
            <w:r w:rsidRPr="00FC3A72">
              <w:rPr>
                <w:rFonts w:ascii="Lato" w:hAnsi="Lato" w:cs="Arial"/>
                <w:b/>
                <w:bCs/>
              </w:rPr>
              <w:t xml:space="preserve"> Questions</w:t>
            </w:r>
            <w:r>
              <w:rPr>
                <w:rFonts w:ascii="Lato" w:hAnsi="Lato" w:cs="Arial"/>
                <w:b/>
                <w:bCs/>
              </w:rPr>
              <w:t xml:space="preserve"> - </w:t>
            </w:r>
            <w:r w:rsidRPr="00FC3A72">
              <w:rPr>
                <w:rFonts w:ascii="Lato" w:hAnsi="Lato" w:cs="Arial"/>
              </w:rPr>
              <w:t xml:space="preserve">List questions with the highest </w:t>
            </w:r>
            <w:r>
              <w:rPr>
                <w:rFonts w:ascii="Lato" w:hAnsi="Lato" w:cs="Arial"/>
              </w:rPr>
              <w:t>negative</w:t>
            </w:r>
            <w:r w:rsidRPr="00FC3A72">
              <w:rPr>
                <w:rFonts w:ascii="Lato" w:hAnsi="Lato" w:cs="Arial"/>
              </w:rPr>
              <w:t xml:space="preserve"> responses</w:t>
            </w:r>
          </w:p>
        </w:tc>
      </w:tr>
      <w:tr w:rsidR="00DA4462" w14:paraId="02F66D7E" w14:textId="77777777" w:rsidTr="0089702B">
        <w:trPr>
          <w:trHeight w:val="1264"/>
        </w:trPr>
        <w:tc>
          <w:tcPr>
            <w:tcW w:w="10762" w:type="dxa"/>
          </w:tcPr>
          <w:p w14:paraId="523CD64F" w14:textId="45FE5568" w:rsidR="00DA4462" w:rsidRPr="00D37664" w:rsidRDefault="00DA4462" w:rsidP="0089702B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Reflections</w:t>
            </w:r>
            <w:r>
              <w:rPr>
                <w:rFonts w:ascii="Lato" w:hAnsi="Lato" w:cs="Arial"/>
                <w:b/>
                <w:bCs/>
              </w:rPr>
              <w:t xml:space="preserve"> : </w:t>
            </w:r>
            <w:r w:rsidRPr="00DA4462">
              <w:rPr>
                <w:rFonts w:ascii="Lato" w:hAnsi="Lato" w:cs="Arial"/>
              </w:rPr>
              <w:t xml:space="preserve">What challenges may be contributing to lower scores in these areas? (E.g. lack of exposure to </w:t>
            </w:r>
            <w:r w:rsidR="00542596">
              <w:rPr>
                <w:rFonts w:ascii="Lato" w:hAnsi="Lato" w:cs="Arial"/>
              </w:rPr>
              <w:t>specific</w:t>
            </w:r>
            <w:r w:rsidRPr="00DA4462">
              <w:rPr>
                <w:rFonts w:ascii="Lato" w:hAnsi="Lato" w:cs="Arial"/>
              </w:rPr>
              <w:t xml:space="preserve"> career knowledge or skills, limited practical activities</w:t>
            </w:r>
            <w:r w:rsidR="00542596">
              <w:rPr>
                <w:rFonts w:ascii="Lato" w:hAnsi="Lato" w:cs="Arial"/>
              </w:rPr>
              <w:t>, resources etc</w:t>
            </w:r>
            <w:r w:rsidRPr="00DA4462">
              <w:rPr>
                <w:rFonts w:ascii="Lato" w:hAnsi="Lato" w:cs="Arial"/>
              </w:rPr>
              <w:t xml:space="preserve">) N.B You may dismiss some low questions if they </w:t>
            </w:r>
            <w:r w:rsidR="00B14B4D">
              <w:rPr>
                <w:rFonts w:ascii="Lato" w:hAnsi="Lato" w:cs="Arial"/>
              </w:rPr>
              <w:t xml:space="preserve">have fallen </w:t>
            </w:r>
            <w:r w:rsidRPr="00DA4462">
              <w:rPr>
                <w:rFonts w:ascii="Lato" w:hAnsi="Lato" w:cs="Arial"/>
              </w:rPr>
              <w:t>outside of th</w:t>
            </w:r>
            <w:r w:rsidR="00B14B4D">
              <w:rPr>
                <w:rFonts w:ascii="Lato" w:hAnsi="Lato" w:cs="Arial"/>
              </w:rPr>
              <w:t>e</w:t>
            </w:r>
            <w:r w:rsidRPr="00DA4462">
              <w:rPr>
                <w:rFonts w:ascii="Lato" w:hAnsi="Lato" w:cs="Arial"/>
              </w:rPr>
              <w:t xml:space="preserve"> years planned programme of study</w:t>
            </w:r>
          </w:p>
        </w:tc>
      </w:tr>
      <w:tr w:rsidR="00DA4462" w14:paraId="3C096EC2" w14:textId="77777777" w:rsidTr="0089702B">
        <w:trPr>
          <w:trHeight w:val="1693"/>
        </w:trPr>
        <w:tc>
          <w:tcPr>
            <w:tcW w:w="10762" w:type="dxa"/>
          </w:tcPr>
          <w:p w14:paraId="43C230AD" w14:textId="2383A79D" w:rsidR="00B14B4D" w:rsidRPr="00B14B4D" w:rsidRDefault="00DA4462" w:rsidP="00B14B4D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Action</w:t>
            </w:r>
            <w:r w:rsidR="00B14B4D">
              <w:rPr>
                <w:rFonts w:ascii="Lato" w:hAnsi="Lato" w:cs="Arial"/>
                <w:b/>
                <w:bCs/>
              </w:rPr>
              <w:t xml:space="preserve"> </w:t>
            </w:r>
            <w:r w:rsidRPr="00FC3A72">
              <w:rPr>
                <w:rFonts w:ascii="Lato" w:hAnsi="Lato" w:cs="Arial"/>
              </w:rPr>
              <w:t xml:space="preserve">: </w:t>
            </w:r>
            <w:r w:rsidR="00B14B4D" w:rsidRPr="00B14B4D">
              <w:rPr>
                <w:rFonts w:ascii="Lato" w:hAnsi="Lato" w:cs="Arial"/>
              </w:rPr>
              <w:t xml:space="preserve">Plan targeted interventions to address these challenges. Describe specific activities, resources, </w:t>
            </w:r>
            <w:r w:rsidR="00BD327C">
              <w:rPr>
                <w:rFonts w:ascii="Lato" w:hAnsi="Lato" w:cs="Arial"/>
              </w:rPr>
              <w:t xml:space="preserve">employer engagement etc </w:t>
            </w:r>
            <w:r w:rsidR="00B14B4D" w:rsidRPr="00B14B4D">
              <w:rPr>
                <w:rFonts w:ascii="Lato" w:hAnsi="Lato" w:cs="Arial"/>
              </w:rPr>
              <w:t>that could help improve these areas</w:t>
            </w:r>
          </w:p>
          <w:p w14:paraId="42D3379E" w14:textId="0BD22C20" w:rsidR="00DA4462" w:rsidRDefault="00DA4462" w:rsidP="0089702B">
            <w:pPr>
              <w:spacing w:before="120"/>
              <w:rPr>
                <w:rFonts w:ascii="Lato" w:hAnsi="Lato" w:cs="Arial"/>
                <w:b/>
                <w:bCs/>
              </w:rPr>
            </w:pPr>
          </w:p>
        </w:tc>
      </w:tr>
    </w:tbl>
    <w:p w14:paraId="578AA05D" w14:textId="77777777" w:rsidR="00E20885" w:rsidRDefault="00E20885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118390F6" w14:textId="4566FA02" w:rsidR="00734771" w:rsidRPr="00FC3A72" w:rsidRDefault="00734771" w:rsidP="00734771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>Now is a good time to</w:t>
      </w:r>
      <w:r w:rsidR="00EB7035">
        <w:rPr>
          <w:rFonts w:ascii="Lato" w:hAnsi="Lato" w:cs="Arial"/>
        </w:rPr>
        <w:t xml:space="preserve"> enter planned</w:t>
      </w:r>
      <w:r w:rsidRPr="00FC3A72">
        <w:rPr>
          <w:rFonts w:ascii="Lato" w:hAnsi="Lato" w:cs="Arial"/>
        </w:rPr>
        <w:t xml:space="preserve"> activities in</w:t>
      </w:r>
      <w:r w:rsidR="00EB7035">
        <w:rPr>
          <w:rFonts w:ascii="Lato" w:hAnsi="Lato" w:cs="Arial"/>
        </w:rPr>
        <w:t>to</w:t>
      </w:r>
      <w:r w:rsidRPr="00FC3A72">
        <w:rPr>
          <w:rFonts w:ascii="Lato" w:hAnsi="Lato" w:cs="Arial"/>
        </w:rPr>
        <w:t xml:space="preserve"> Compass+ even if you haven’t identified </w:t>
      </w:r>
      <w:r w:rsidR="002F7237" w:rsidRPr="00FC3A72">
        <w:rPr>
          <w:rFonts w:ascii="Lato" w:hAnsi="Lato" w:cs="Arial"/>
        </w:rPr>
        <w:t xml:space="preserve">who </w:t>
      </w:r>
      <w:r w:rsidR="00F854BF">
        <w:rPr>
          <w:rFonts w:ascii="Lato" w:hAnsi="Lato" w:cs="Arial"/>
        </w:rPr>
        <w:t xml:space="preserve">will be delivering them &gt; </w:t>
      </w:r>
      <w:hyperlink r:id="rId11" w:history="1">
        <w:r w:rsidR="00F854BF" w:rsidRPr="00E8290D">
          <w:rPr>
            <w:rStyle w:val="Hyperlink"/>
            <w:rFonts w:ascii="Lato" w:hAnsi="Lato" w:cs="Arial"/>
          </w:rPr>
          <w:t>Activities</w:t>
        </w:r>
      </w:hyperlink>
    </w:p>
    <w:p w14:paraId="7529BC37" w14:textId="77777777" w:rsidR="00D264E4" w:rsidRPr="00FC3A72" w:rsidRDefault="00D264E4" w:rsidP="00AA69C9">
      <w:pPr>
        <w:spacing w:after="0" w:line="240" w:lineRule="auto"/>
        <w:rPr>
          <w:rFonts w:ascii="Lato" w:hAnsi="Lato" w:cs="Arial"/>
        </w:rPr>
      </w:pPr>
    </w:p>
    <w:p w14:paraId="5D07FB08" w14:textId="2BFDD5A1" w:rsidR="00D53935" w:rsidRPr="00590D5F" w:rsidRDefault="00AA69C9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590D5F">
        <w:rPr>
          <w:rFonts w:ascii="Lato" w:hAnsi="Lato" w:cs="Arial"/>
          <w:b/>
          <w:bCs/>
          <w:color w:val="00A7A7"/>
        </w:rPr>
        <w:t>S</w:t>
      </w:r>
      <w:r w:rsidR="00D53935" w:rsidRPr="00590D5F">
        <w:rPr>
          <w:rFonts w:ascii="Lato" w:hAnsi="Lato" w:cs="Arial"/>
          <w:b/>
          <w:bCs/>
          <w:color w:val="00A7A7"/>
        </w:rPr>
        <w:t xml:space="preserve">tep </w:t>
      </w:r>
      <w:r w:rsidR="00227D8E">
        <w:rPr>
          <w:rFonts w:ascii="Lato" w:hAnsi="Lato" w:cs="Arial"/>
          <w:b/>
          <w:bCs/>
          <w:color w:val="00A7A7"/>
        </w:rPr>
        <w:t>4</w:t>
      </w:r>
      <w:r w:rsidR="00D53935" w:rsidRPr="00590D5F">
        <w:rPr>
          <w:rFonts w:ascii="Lato" w:hAnsi="Lato" w:cs="Arial"/>
          <w:b/>
          <w:bCs/>
          <w:color w:val="00A7A7"/>
        </w:rPr>
        <w:t xml:space="preserve">: </w:t>
      </w:r>
      <w:r w:rsidR="002F7237" w:rsidRPr="00590D5F">
        <w:rPr>
          <w:rFonts w:ascii="Lato" w:hAnsi="Lato" w:cs="Arial"/>
          <w:b/>
          <w:bCs/>
          <w:color w:val="00A7A7"/>
        </w:rPr>
        <w:t>Next steps</w:t>
      </w:r>
    </w:p>
    <w:p w14:paraId="1A75C52E" w14:textId="77777777" w:rsidR="00AA69C9" w:rsidRPr="00FC3A72" w:rsidRDefault="00AA69C9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71107A0B" w14:textId="09977212" w:rsidR="00966402" w:rsidRDefault="00F022BD" w:rsidP="004874C2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>Think about</w:t>
      </w:r>
      <w:r w:rsidR="004874C2" w:rsidRPr="00FC3A72">
        <w:rPr>
          <w:rFonts w:ascii="Lato" w:hAnsi="Lato" w:cs="Arial"/>
        </w:rPr>
        <w:t xml:space="preserve"> the </w:t>
      </w:r>
      <w:r w:rsidR="004874C2" w:rsidRPr="00FC3A72">
        <w:rPr>
          <w:rFonts w:ascii="Lato" w:hAnsi="Lato" w:cs="Arial"/>
          <w:b/>
          <w:bCs/>
        </w:rPr>
        <w:t>Summary Report</w:t>
      </w:r>
      <w:r w:rsidR="004874C2" w:rsidRPr="00FC3A72">
        <w:rPr>
          <w:rFonts w:ascii="Lato" w:hAnsi="Lato" w:cs="Arial"/>
        </w:rPr>
        <w:t xml:space="preserve"> in Compass+</w:t>
      </w:r>
      <w:r>
        <w:rPr>
          <w:rFonts w:ascii="Lato" w:hAnsi="Lato" w:cs="Arial"/>
        </w:rPr>
        <w:t>.</w:t>
      </w:r>
    </w:p>
    <w:p w14:paraId="24C2000B" w14:textId="77777777" w:rsidR="000904E3" w:rsidRDefault="000904E3" w:rsidP="004874C2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04E3" w14:paraId="04EC82A5" w14:textId="77777777" w:rsidTr="000904E3">
        <w:trPr>
          <w:trHeight w:val="1982"/>
        </w:trPr>
        <w:tc>
          <w:tcPr>
            <w:tcW w:w="10762" w:type="dxa"/>
          </w:tcPr>
          <w:p w14:paraId="52B856F3" w14:textId="24246047" w:rsidR="000904E3" w:rsidRDefault="00F022BD" w:rsidP="003F332B">
            <w:pPr>
              <w:spacing w:before="120"/>
              <w:rPr>
                <w:rFonts w:ascii="Lato" w:hAnsi="Lato" w:cs="Arial"/>
              </w:rPr>
            </w:pPr>
            <w:r w:rsidRPr="003F332B">
              <w:rPr>
                <w:rFonts w:ascii="Lato" w:hAnsi="Lato" w:cs="Arial"/>
                <w:b/>
                <w:bCs/>
              </w:rPr>
              <w:t>Sharing</w:t>
            </w:r>
            <w:r w:rsidR="003F332B" w:rsidRPr="003F332B">
              <w:rPr>
                <w:rFonts w:ascii="Lato" w:hAnsi="Lato" w:cs="Arial"/>
                <w:b/>
                <w:bCs/>
              </w:rPr>
              <w:t xml:space="preserve"> FSQ responses :</w:t>
            </w:r>
            <w:r w:rsidR="003F332B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>I</w:t>
            </w:r>
            <w:r w:rsidRPr="00FC3A72">
              <w:rPr>
                <w:rFonts w:ascii="Lato" w:hAnsi="Lato" w:cs="Arial"/>
              </w:rPr>
              <w:t>dentify key staff you may wish to engage with this data (</w:t>
            </w:r>
            <w:r>
              <w:rPr>
                <w:rFonts w:ascii="Lato" w:hAnsi="Lato" w:cs="Arial"/>
              </w:rPr>
              <w:t>P</w:t>
            </w:r>
            <w:r w:rsidRPr="00FC3A72">
              <w:rPr>
                <w:rFonts w:ascii="Lato" w:hAnsi="Lato" w:cs="Arial"/>
              </w:rPr>
              <w:t>astoral</w:t>
            </w:r>
            <w:r>
              <w:rPr>
                <w:rFonts w:ascii="Lato" w:hAnsi="Lato" w:cs="Arial"/>
              </w:rPr>
              <w:t xml:space="preserve"> and Support Staff</w:t>
            </w:r>
            <w:r w:rsidRPr="00FC3A72">
              <w:rPr>
                <w:rFonts w:ascii="Lato" w:hAnsi="Lato" w:cs="Arial"/>
              </w:rPr>
              <w:t xml:space="preserve">, </w:t>
            </w:r>
            <w:r>
              <w:rPr>
                <w:rFonts w:ascii="Lato" w:hAnsi="Lato" w:cs="Arial"/>
              </w:rPr>
              <w:t>Curriculum Staff</w:t>
            </w:r>
            <w:r w:rsidRPr="00FC3A72">
              <w:rPr>
                <w:rFonts w:ascii="Lato" w:hAnsi="Lato" w:cs="Arial"/>
              </w:rPr>
              <w:t>, Careers Adviser, SENDCo etc)</w:t>
            </w:r>
          </w:p>
        </w:tc>
      </w:tr>
    </w:tbl>
    <w:p w14:paraId="78A18154" w14:textId="77777777" w:rsidR="00164A39" w:rsidRPr="00FC3A72" w:rsidRDefault="00164A39" w:rsidP="004874C2">
      <w:pPr>
        <w:spacing w:after="0" w:line="240" w:lineRule="auto"/>
        <w:rPr>
          <w:rFonts w:ascii="Lato" w:hAnsi="Lato" w:cs="Arial"/>
        </w:rPr>
      </w:pPr>
    </w:p>
    <w:p w14:paraId="10A81E50" w14:textId="7E2ABCBC" w:rsidR="00966402" w:rsidRDefault="000A4507" w:rsidP="004874C2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>Now, repeat this analysis with Essential Skills for Work and Life.</w:t>
      </w:r>
    </w:p>
    <w:p w14:paraId="74B4A6BA" w14:textId="77777777" w:rsidR="000A4507" w:rsidRDefault="000A4507" w:rsidP="004874C2">
      <w:pPr>
        <w:spacing w:after="0" w:line="240" w:lineRule="auto"/>
        <w:rPr>
          <w:rFonts w:ascii="Lato" w:hAnsi="Lato" w:cs="Arial"/>
        </w:rPr>
      </w:pPr>
    </w:p>
    <w:p w14:paraId="65A9E96E" w14:textId="77777777" w:rsidR="000A4507" w:rsidRPr="00FC3A72" w:rsidRDefault="000A4507" w:rsidP="004874C2">
      <w:pPr>
        <w:spacing w:after="0" w:line="240" w:lineRule="auto"/>
        <w:rPr>
          <w:rFonts w:ascii="Lato" w:hAnsi="Lato" w:cs="Arial"/>
        </w:rPr>
      </w:pPr>
    </w:p>
    <w:p w14:paraId="51B08269" w14:textId="77777777" w:rsidR="00C3187B" w:rsidRDefault="00C3187B">
      <w:pPr>
        <w:rPr>
          <w:rFonts w:ascii="Lato" w:hAnsi="Lato" w:cs="Arial"/>
        </w:rPr>
      </w:pPr>
      <w:r w:rsidRPr="00FC3A72">
        <w:rPr>
          <w:rFonts w:ascii="Lato" w:hAnsi="Lato" w:cs="Arial"/>
        </w:rPr>
        <w:br w:type="page"/>
      </w:r>
    </w:p>
    <w:p w14:paraId="1CADBE5B" w14:textId="4BA54B90" w:rsidR="002811C0" w:rsidRPr="003A5397" w:rsidRDefault="002811C0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 xml:space="preserve">Step </w:t>
      </w:r>
      <w:r w:rsidR="00227D8E">
        <w:rPr>
          <w:rFonts w:ascii="Lato" w:hAnsi="Lato" w:cs="Arial"/>
          <w:b/>
          <w:bCs/>
          <w:color w:val="00A7A7"/>
        </w:rPr>
        <w:t>5</w:t>
      </w:r>
      <w:r w:rsidRPr="003A5397">
        <w:rPr>
          <w:rFonts w:ascii="Lato" w:hAnsi="Lato" w:cs="Arial"/>
          <w:b/>
          <w:bCs/>
          <w:color w:val="00A7A7"/>
        </w:rPr>
        <w:t>: Identify areas of strength</w:t>
      </w:r>
    </w:p>
    <w:p w14:paraId="506C58CA" w14:textId="77777777" w:rsidR="002811C0" w:rsidRPr="00FC3A72" w:rsidRDefault="002811C0" w:rsidP="002811C0">
      <w:pPr>
        <w:spacing w:after="0" w:line="240" w:lineRule="auto"/>
        <w:rPr>
          <w:rFonts w:ascii="Lato" w:hAnsi="Lato" w:cs="Arial"/>
          <w:b/>
          <w:bCs/>
        </w:rPr>
      </w:pPr>
    </w:p>
    <w:p w14:paraId="67970BE8" w14:textId="36B7FD1E" w:rsidR="002811C0" w:rsidRDefault="002811C0" w:rsidP="002811C0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Using the </w:t>
      </w:r>
      <w:r w:rsidRPr="00FC3A72">
        <w:rPr>
          <w:rFonts w:ascii="Lato" w:hAnsi="Lato" w:cs="Arial"/>
          <w:b/>
          <w:bCs/>
        </w:rPr>
        <w:t>Summary Report</w:t>
      </w:r>
      <w:r w:rsidRPr="00FC3A72">
        <w:rPr>
          <w:rFonts w:ascii="Lato" w:hAnsi="Lato" w:cs="Arial"/>
        </w:rPr>
        <w:t xml:space="preserve"> in Compass+, sort by positive </w:t>
      </w:r>
      <w:r w:rsidR="00BB5BB9">
        <w:rPr>
          <w:rFonts w:ascii="Lato" w:hAnsi="Lato" w:cs="Arial"/>
        </w:rPr>
        <w:t xml:space="preserve">responses </w:t>
      </w:r>
      <w:r>
        <w:rPr>
          <w:rFonts w:ascii="Lato" w:hAnsi="Lato" w:cs="Arial"/>
        </w:rPr>
        <w:t xml:space="preserve">for </w:t>
      </w:r>
      <w:r>
        <w:rPr>
          <w:rFonts w:ascii="Lato" w:hAnsi="Lato" w:cs="Arial"/>
          <w:b/>
          <w:bCs/>
        </w:rPr>
        <w:t>Essential Skills for Life and Work</w:t>
      </w:r>
      <w:r>
        <w:rPr>
          <w:rFonts w:ascii="Lato" w:hAnsi="Lato" w:cs="Arial"/>
        </w:rPr>
        <w:t>.</w:t>
      </w:r>
    </w:p>
    <w:p w14:paraId="28B0AAE9" w14:textId="77777777" w:rsidR="002811C0" w:rsidRDefault="002811C0" w:rsidP="002811C0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811C0" w14:paraId="443CE919" w14:textId="77777777" w:rsidTr="0089702B">
        <w:trPr>
          <w:trHeight w:val="1092"/>
        </w:trPr>
        <w:tc>
          <w:tcPr>
            <w:tcW w:w="10762" w:type="dxa"/>
          </w:tcPr>
          <w:p w14:paraId="1C996824" w14:textId="77777777" w:rsidR="002811C0" w:rsidRPr="002617F9" w:rsidRDefault="002811C0" w:rsidP="0089702B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Top Positive Questions</w:t>
            </w:r>
            <w:r>
              <w:rPr>
                <w:rFonts w:ascii="Lato" w:hAnsi="Lato" w:cs="Arial"/>
                <w:b/>
                <w:bCs/>
              </w:rPr>
              <w:t xml:space="preserve"> - </w:t>
            </w:r>
            <w:r w:rsidRPr="00FC3A72">
              <w:rPr>
                <w:rFonts w:ascii="Lato" w:hAnsi="Lato" w:cs="Arial"/>
              </w:rPr>
              <w:t>List questions with the highest positive responses</w:t>
            </w:r>
          </w:p>
        </w:tc>
      </w:tr>
      <w:tr w:rsidR="002811C0" w14:paraId="46B6D9E7" w14:textId="77777777" w:rsidTr="0089702B">
        <w:trPr>
          <w:trHeight w:val="1264"/>
        </w:trPr>
        <w:tc>
          <w:tcPr>
            <w:tcW w:w="10762" w:type="dxa"/>
          </w:tcPr>
          <w:p w14:paraId="6FC72A83" w14:textId="77777777" w:rsidR="002811C0" w:rsidRPr="00D37664" w:rsidRDefault="002811C0" w:rsidP="0089702B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Reflections</w:t>
            </w:r>
            <w:r w:rsidRPr="00FC3A72">
              <w:rPr>
                <w:rFonts w:ascii="Lato" w:hAnsi="Lato" w:cs="Arial"/>
              </w:rPr>
              <w:t>: What previous activities, lessons, or workshops may have contributed to this success? (E.g. guest speakers, specific curriculum topics</w:t>
            </w:r>
            <w:r>
              <w:rPr>
                <w:rFonts w:ascii="Lato" w:hAnsi="Lato" w:cs="Arial"/>
              </w:rPr>
              <w:t>, trips and visits etc</w:t>
            </w:r>
            <w:r w:rsidRPr="00FC3A72">
              <w:rPr>
                <w:rFonts w:ascii="Lato" w:hAnsi="Lato" w:cs="Arial"/>
              </w:rPr>
              <w:t>)</w:t>
            </w:r>
          </w:p>
        </w:tc>
      </w:tr>
      <w:tr w:rsidR="002811C0" w14:paraId="70C38C90" w14:textId="77777777" w:rsidTr="0089702B">
        <w:trPr>
          <w:trHeight w:val="1693"/>
        </w:trPr>
        <w:tc>
          <w:tcPr>
            <w:tcW w:w="10762" w:type="dxa"/>
          </w:tcPr>
          <w:p w14:paraId="6FD24590" w14:textId="77777777" w:rsidR="002811C0" w:rsidRDefault="002811C0" w:rsidP="0089702B">
            <w:pPr>
              <w:spacing w:before="120"/>
              <w:rPr>
                <w:rFonts w:ascii="Lato" w:hAnsi="Lato" w:cs="Arial"/>
                <w:b/>
                <w:bCs/>
              </w:rPr>
            </w:pPr>
            <w:r w:rsidRPr="00FC3A72">
              <w:rPr>
                <w:rFonts w:ascii="Lato" w:hAnsi="Lato" w:cs="Arial"/>
                <w:b/>
                <w:bCs/>
              </w:rPr>
              <w:t>Action</w:t>
            </w:r>
            <w:r w:rsidRPr="00FC3A72">
              <w:rPr>
                <w:rFonts w:ascii="Lato" w:hAnsi="Lato" w:cs="Arial"/>
              </w:rPr>
              <w:t>: Identify successful activities to replicate or build upon in the programme for next year</w:t>
            </w:r>
          </w:p>
        </w:tc>
      </w:tr>
    </w:tbl>
    <w:p w14:paraId="18F455D8" w14:textId="77777777" w:rsidR="002811C0" w:rsidRDefault="002811C0" w:rsidP="002811C0">
      <w:pPr>
        <w:spacing w:after="0" w:line="240" w:lineRule="auto"/>
        <w:rPr>
          <w:rFonts w:ascii="Lato" w:hAnsi="Lato" w:cs="Arial"/>
        </w:rPr>
      </w:pPr>
    </w:p>
    <w:p w14:paraId="708DF7BD" w14:textId="77777777" w:rsidR="002811C0" w:rsidRDefault="002811C0" w:rsidP="002811C0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Now is a good time to </w:t>
      </w:r>
      <w:r>
        <w:rPr>
          <w:rFonts w:ascii="Lato" w:hAnsi="Lato" w:cs="Arial"/>
        </w:rPr>
        <w:t xml:space="preserve">use Compass+ and </w:t>
      </w:r>
      <w:r w:rsidRPr="00FC3A72">
        <w:rPr>
          <w:rFonts w:ascii="Lato" w:hAnsi="Lato" w:cs="Arial"/>
        </w:rPr>
        <w:t xml:space="preserve">copy successful activities </w:t>
      </w:r>
      <w:r>
        <w:rPr>
          <w:rFonts w:ascii="Lato" w:hAnsi="Lato" w:cs="Arial"/>
        </w:rPr>
        <w:t xml:space="preserve">across </w:t>
      </w:r>
      <w:r w:rsidRPr="00FC3A72">
        <w:rPr>
          <w:rFonts w:ascii="Lato" w:hAnsi="Lato" w:cs="Arial"/>
        </w:rPr>
        <w:t>into next year</w:t>
      </w:r>
      <w:r>
        <w:rPr>
          <w:rFonts w:ascii="Lato" w:hAnsi="Lato" w:cs="Arial"/>
        </w:rPr>
        <w:t xml:space="preserve"> &gt; </w:t>
      </w:r>
      <w:hyperlink r:id="rId12" w:history="1">
        <w:r w:rsidRPr="00E8290D">
          <w:rPr>
            <w:rStyle w:val="Hyperlink"/>
            <w:rFonts w:ascii="Lato" w:hAnsi="Lato" w:cs="Arial"/>
          </w:rPr>
          <w:t>Activities</w:t>
        </w:r>
      </w:hyperlink>
    </w:p>
    <w:p w14:paraId="1165F750" w14:textId="77777777" w:rsidR="002811C0" w:rsidRPr="00FC3A72" w:rsidRDefault="002811C0" w:rsidP="002811C0">
      <w:pPr>
        <w:spacing w:after="0" w:line="240" w:lineRule="auto"/>
        <w:rPr>
          <w:rFonts w:ascii="Lato" w:hAnsi="Lato" w:cs="Arial"/>
        </w:rPr>
      </w:pPr>
    </w:p>
    <w:p w14:paraId="0FCD700A" w14:textId="77E6C21E" w:rsidR="002811C0" w:rsidRPr="003A5397" w:rsidRDefault="002811C0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 xml:space="preserve">Step </w:t>
      </w:r>
      <w:r w:rsidR="00227D8E">
        <w:rPr>
          <w:rFonts w:ascii="Lato" w:hAnsi="Lato" w:cs="Arial"/>
          <w:b/>
          <w:bCs/>
          <w:color w:val="00A7A7"/>
        </w:rPr>
        <w:t>6</w:t>
      </w:r>
      <w:r w:rsidRPr="003A5397">
        <w:rPr>
          <w:rFonts w:ascii="Lato" w:hAnsi="Lato" w:cs="Arial"/>
          <w:b/>
          <w:bCs/>
          <w:color w:val="00A7A7"/>
        </w:rPr>
        <w:t>: Identify Areas for Improvement</w:t>
      </w:r>
    </w:p>
    <w:p w14:paraId="574FD70B" w14:textId="77777777" w:rsidR="002811C0" w:rsidRPr="00FC3A72" w:rsidRDefault="002811C0" w:rsidP="002811C0">
      <w:pPr>
        <w:spacing w:after="0" w:line="240" w:lineRule="auto"/>
        <w:rPr>
          <w:rFonts w:ascii="Lato" w:hAnsi="Lato" w:cs="Arial"/>
          <w:b/>
          <w:bCs/>
          <w:u w:val="single"/>
        </w:rPr>
      </w:pPr>
    </w:p>
    <w:p w14:paraId="2CF9AFAB" w14:textId="1C201178" w:rsidR="002811C0" w:rsidRDefault="002811C0" w:rsidP="002811C0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Using the </w:t>
      </w:r>
      <w:r w:rsidRPr="00FC3A72">
        <w:rPr>
          <w:rFonts w:ascii="Lato" w:hAnsi="Lato" w:cs="Arial"/>
          <w:b/>
          <w:bCs/>
        </w:rPr>
        <w:t>Summary Report</w:t>
      </w:r>
      <w:r w:rsidRPr="00FC3A72">
        <w:rPr>
          <w:rFonts w:ascii="Lato" w:hAnsi="Lato" w:cs="Arial"/>
        </w:rPr>
        <w:t xml:space="preserve"> in Compass+, identify responses </w:t>
      </w:r>
      <w:r w:rsidR="00091FD9">
        <w:rPr>
          <w:rFonts w:ascii="Lato" w:hAnsi="Lato" w:cs="Arial"/>
        </w:rPr>
        <w:t>that were the</w:t>
      </w:r>
      <w:r w:rsidRPr="00FC3A72">
        <w:rPr>
          <w:rFonts w:ascii="Lato" w:hAnsi="Lato" w:cs="Arial"/>
        </w:rPr>
        <w:t xml:space="preserve"> most negative </w:t>
      </w:r>
      <w:r>
        <w:rPr>
          <w:rFonts w:ascii="Lato" w:hAnsi="Lato" w:cs="Arial"/>
        </w:rPr>
        <w:t xml:space="preserve">for </w:t>
      </w:r>
      <w:r w:rsidR="00091FD9" w:rsidRPr="00091FD9">
        <w:rPr>
          <w:rFonts w:ascii="Lato" w:hAnsi="Lato" w:cs="Arial"/>
          <w:b/>
          <w:bCs/>
        </w:rPr>
        <w:t>Essential Skills for Life and Work</w:t>
      </w:r>
      <w:r w:rsidR="00091FD9">
        <w:rPr>
          <w:rFonts w:ascii="Lato" w:hAnsi="Lato" w:cs="Arial"/>
        </w:rPr>
        <w:t xml:space="preserve">. </w:t>
      </w:r>
    </w:p>
    <w:p w14:paraId="06DBC490" w14:textId="77777777" w:rsidR="00292B83" w:rsidRDefault="00292B83" w:rsidP="002811C0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811C0" w14:paraId="73458A26" w14:textId="77777777" w:rsidTr="0089702B">
        <w:trPr>
          <w:trHeight w:val="1092"/>
        </w:trPr>
        <w:tc>
          <w:tcPr>
            <w:tcW w:w="10762" w:type="dxa"/>
          </w:tcPr>
          <w:p w14:paraId="61401A80" w14:textId="77777777" w:rsidR="002811C0" w:rsidRPr="002617F9" w:rsidRDefault="002811C0" w:rsidP="0089702B">
            <w:pPr>
              <w:spacing w:before="120"/>
              <w:rPr>
                <w:rFonts w:ascii="Lato" w:hAnsi="Lato" w:cs="Arial"/>
              </w:rPr>
            </w:pPr>
            <w:r>
              <w:rPr>
                <w:rFonts w:ascii="Lato" w:hAnsi="Lato" w:cs="Arial"/>
                <w:b/>
                <w:bCs/>
              </w:rPr>
              <w:t>Most</w:t>
            </w:r>
            <w:r w:rsidRPr="00FC3A72">
              <w:rPr>
                <w:rFonts w:ascii="Lato" w:hAnsi="Lato" w:cs="Arial"/>
                <w:b/>
                <w:bCs/>
              </w:rPr>
              <w:t xml:space="preserve"> </w:t>
            </w:r>
            <w:r>
              <w:rPr>
                <w:rFonts w:ascii="Lato" w:hAnsi="Lato" w:cs="Arial"/>
                <w:b/>
                <w:bCs/>
              </w:rPr>
              <w:t>Negative</w:t>
            </w:r>
            <w:r w:rsidRPr="00FC3A72">
              <w:rPr>
                <w:rFonts w:ascii="Lato" w:hAnsi="Lato" w:cs="Arial"/>
                <w:b/>
                <w:bCs/>
              </w:rPr>
              <w:t xml:space="preserve"> Questions</w:t>
            </w:r>
            <w:r>
              <w:rPr>
                <w:rFonts w:ascii="Lato" w:hAnsi="Lato" w:cs="Arial"/>
                <w:b/>
                <w:bCs/>
              </w:rPr>
              <w:t xml:space="preserve"> - </w:t>
            </w:r>
            <w:r w:rsidRPr="00FC3A72">
              <w:rPr>
                <w:rFonts w:ascii="Lato" w:hAnsi="Lato" w:cs="Arial"/>
              </w:rPr>
              <w:t xml:space="preserve">List questions with the highest </w:t>
            </w:r>
            <w:r>
              <w:rPr>
                <w:rFonts w:ascii="Lato" w:hAnsi="Lato" w:cs="Arial"/>
              </w:rPr>
              <w:t>negative</w:t>
            </w:r>
            <w:r w:rsidRPr="00FC3A72">
              <w:rPr>
                <w:rFonts w:ascii="Lato" w:hAnsi="Lato" w:cs="Arial"/>
              </w:rPr>
              <w:t xml:space="preserve"> responses</w:t>
            </w:r>
          </w:p>
        </w:tc>
      </w:tr>
      <w:tr w:rsidR="002811C0" w14:paraId="0418956A" w14:textId="77777777" w:rsidTr="0089702B">
        <w:trPr>
          <w:trHeight w:val="1264"/>
        </w:trPr>
        <w:tc>
          <w:tcPr>
            <w:tcW w:w="10762" w:type="dxa"/>
          </w:tcPr>
          <w:p w14:paraId="4DD1C8FE" w14:textId="77777777" w:rsidR="002811C0" w:rsidRPr="00D37664" w:rsidRDefault="002811C0" w:rsidP="0089702B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Reflections</w:t>
            </w:r>
            <w:r>
              <w:rPr>
                <w:rFonts w:ascii="Lato" w:hAnsi="Lato" w:cs="Arial"/>
                <w:b/>
                <w:bCs/>
              </w:rPr>
              <w:t xml:space="preserve"> : </w:t>
            </w:r>
            <w:r w:rsidRPr="00DA4462">
              <w:rPr>
                <w:rFonts w:ascii="Lato" w:hAnsi="Lato" w:cs="Arial"/>
              </w:rPr>
              <w:t xml:space="preserve">What challenges may be contributing to lower scores in these areas? (E.g. lack of exposure to </w:t>
            </w:r>
            <w:r>
              <w:rPr>
                <w:rFonts w:ascii="Lato" w:hAnsi="Lato" w:cs="Arial"/>
              </w:rPr>
              <w:t>specific</w:t>
            </w:r>
            <w:r w:rsidRPr="00DA4462">
              <w:rPr>
                <w:rFonts w:ascii="Lato" w:hAnsi="Lato" w:cs="Arial"/>
              </w:rPr>
              <w:t xml:space="preserve"> career knowledge or skills, limited practical activities</w:t>
            </w:r>
            <w:r>
              <w:rPr>
                <w:rFonts w:ascii="Lato" w:hAnsi="Lato" w:cs="Arial"/>
              </w:rPr>
              <w:t>, resources etc</w:t>
            </w:r>
            <w:r w:rsidRPr="00DA4462">
              <w:rPr>
                <w:rFonts w:ascii="Lato" w:hAnsi="Lato" w:cs="Arial"/>
              </w:rPr>
              <w:t xml:space="preserve">) N.B You may dismiss some low questions if they </w:t>
            </w:r>
            <w:r>
              <w:rPr>
                <w:rFonts w:ascii="Lato" w:hAnsi="Lato" w:cs="Arial"/>
              </w:rPr>
              <w:t xml:space="preserve">have fallen </w:t>
            </w:r>
            <w:r w:rsidRPr="00DA4462">
              <w:rPr>
                <w:rFonts w:ascii="Lato" w:hAnsi="Lato" w:cs="Arial"/>
              </w:rPr>
              <w:t>outside of th</w:t>
            </w:r>
            <w:r>
              <w:rPr>
                <w:rFonts w:ascii="Lato" w:hAnsi="Lato" w:cs="Arial"/>
              </w:rPr>
              <w:t>e</w:t>
            </w:r>
            <w:r w:rsidRPr="00DA4462">
              <w:rPr>
                <w:rFonts w:ascii="Lato" w:hAnsi="Lato" w:cs="Arial"/>
              </w:rPr>
              <w:t xml:space="preserve"> years planned programme of study</w:t>
            </w:r>
          </w:p>
        </w:tc>
      </w:tr>
      <w:tr w:rsidR="002811C0" w14:paraId="77D38716" w14:textId="77777777" w:rsidTr="006F1851">
        <w:trPr>
          <w:trHeight w:val="1413"/>
        </w:trPr>
        <w:tc>
          <w:tcPr>
            <w:tcW w:w="10762" w:type="dxa"/>
          </w:tcPr>
          <w:p w14:paraId="3E28AE84" w14:textId="77777777" w:rsidR="002811C0" w:rsidRPr="00B14B4D" w:rsidRDefault="002811C0" w:rsidP="0089702B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Action</w:t>
            </w:r>
            <w:r>
              <w:rPr>
                <w:rFonts w:ascii="Lato" w:hAnsi="Lato" w:cs="Arial"/>
                <w:b/>
                <w:bCs/>
              </w:rPr>
              <w:t xml:space="preserve"> </w:t>
            </w:r>
            <w:r w:rsidRPr="00FC3A72">
              <w:rPr>
                <w:rFonts w:ascii="Lato" w:hAnsi="Lato" w:cs="Arial"/>
              </w:rPr>
              <w:t xml:space="preserve">: </w:t>
            </w:r>
            <w:r w:rsidRPr="00B14B4D">
              <w:rPr>
                <w:rFonts w:ascii="Lato" w:hAnsi="Lato" w:cs="Arial"/>
              </w:rPr>
              <w:t xml:space="preserve">Plan targeted interventions to address these challenges. Describe specific activities, resources, </w:t>
            </w:r>
            <w:r>
              <w:rPr>
                <w:rFonts w:ascii="Lato" w:hAnsi="Lato" w:cs="Arial"/>
              </w:rPr>
              <w:t xml:space="preserve">employer engagement etc </w:t>
            </w:r>
            <w:r w:rsidRPr="00B14B4D">
              <w:rPr>
                <w:rFonts w:ascii="Lato" w:hAnsi="Lato" w:cs="Arial"/>
              </w:rPr>
              <w:t>that could help improve these areas</w:t>
            </w:r>
          </w:p>
          <w:p w14:paraId="39BBE1D5" w14:textId="77777777" w:rsidR="002811C0" w:rsidRDefault="002811C0" w:rsidP="0089702B">
            <w:pPr>
              <w:spacing w:before="120"/>
              <w:rPr>
                <w:rFonts w:ascii="Lato" w:hAnsi="Lato" w:cs="Arial"/>
                <w:b/>
                <w:bCs/>
              </w:rPr>
            </w:pPr>
          </w:p>
        </w:tc>
      </w:tr>
    </w:tbl>
    <w:p w14:paraId="08F2479D" w14:textId="77777777" w:rsidR="002811C0" w:rsidRDefault="002811C0" w:rsidP="002811C0">
      <w:pPr>
        <w:spacing w:after="0" w:line="240" w:lineRule="auto"/>
        <w:rPr>
          <w:rFonts w:ascii="Lato" w:hAnsi="Lato" w:cs="Arial"/>
          <w:b/>
          <w:bCs/>
        </w:rPr>
      </w:pPr>
    </w:p>
    <w:p w14:paraId="51B205CF" w14:textId="77777777" w:rsidR="002811C0" w:rsidRPr="00FC3A72" w:rsidRDefault="002811C0" w:rsidP="002811C0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>Now is a good time to</w:t>
      </w:r>
      <w:r>
        <w:rPr>
          <w:rFonts w:ascii="Lato" w:hAnsi="Lato" w:cs="Arial"/>
        </w:rPr>
        <w:t xml:space="preserve"> enter planned</w:t>
      </w:r>
      <w:r w:rsidRPr="00FC3A72">
        <w:rPr>
          <w:rFonts w:ascii="Lato" w:hAnsi="Lato" w:cs="Arial"/>
        </w:rPr>
        <w:t xml:space="preserve"> activities in</w:t>
      </w:r>
      <w:r>
        <w:rPr>
          <w:rFonts w:ascii="Lato" w:hAnsi="Lato" w:cs="Arial"/>
        </w:rPr>
        <w:t>to</w:t>
      </w:r>
      <w:r w:rsidRPr="00FC3A72">
        <w:rPr>
          <w:rFonts w:ascii="Lato" w:hAnsi="Lato" w:cs="Arial"/>
        </w:rPr>
        <w:t xml:space="preserve"> Compass+ even if you haven’t identified who </w:t>
      </w:r>
      <w:r>
        <w:rPr>
          <w:rFonts w:ascii="Lato" w:hAnsi="Lato" w:cs="Arial"/>
        </w:rPr>
        <w:t xml:space="preserve">will be delivering them &gt; </w:t>
      </w:r>
      <w:hyperlink r:id="rId13" w:history="1">
        <w:r w:rsidRPr="00E8290D">
          <w:rPr>
            <w:rStyle w:val="Hyperlink"/>
            <w:rFonts w:ascii="Lato" w:hAnsi="Lato" w:cs="Arial"/>
          </w:rPr>
          <w:t>Activities</w:t>
        </w:r>
      </w:hyperlink>
    </w:p>
    <w:p w14:paraId="3595C3BF" w14:textId="77777777" w:rsidR="002811C0" w:rsidRPr="00FC3A72" w:rsidRDefault="002811C0" w:rsidP="002811C0">
      <w:pPr>
        <w:spacing w:after="0" w:line="240" w:lineRule="auto"/>
        <w:rPr>
          <w:rFonts w:ascii="Lato" w:hAnsi="Lato" w:cs="Arial"/>
        </w:rPr>
      </w:pPr>
    </w:p>
    <w:p w14:paraId="4D833F4B" w14:textId="479758D0" w:rsidR="002811C0" w:rsidRPr="00590D5F" w:rsidRDefault="002811C0" w:rsidP="002811C0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590D5F">
        <w:rPr>
          <w:rFonts w:ascii="Lato" w:hAnsi="Lato" w:cs="Arial"/>
          <w:b/>
          <w:bCs/>
          <w:color w:val="00A7A7"/>
        </w:rPr>
        <w:t xml:space="preserve">Step </w:t>
      </w:r>
      <w:r w:rsidR="00227D8E">
        <w:rPr>
          <w:rFonts w:ascii="Lato" w:hAnsi="Lato" w:cs="Arial"/>
          <w:b/>
          <w:bCs/>
          <w:color w:val="00A7A7"/>
        </w:rPr>
        <w:t>7</w:t>
      </w:r>
      <w:r w:rsidRPr="00590D5F">
        <w:rPr>
          <w:rFonts w:ascii="Lato" w:hAnsi="Lato" w:cs="Arial"/>
          <w:b/>
          <w:bCs/>
          <w:color w:val="00A7A7"/>
        </w:rPr>
        <w:t>: Next steps</w:t>
      </w:r>
    </w:p>
    <w:p w14:paraId="3F1FEFF8" w14:textId="77777777" w:rsidR="002811C0" w:rsidRPr="00FC3A72" w:rsidRDefault="002811C0" w:rsidP="002811C0">
      <w:pPr>
        <w:spacing w:after="0" w:line="240" w:lineRule="auto"/>
        <w:rPr>
          <w:rFonts w:ascii="Lato" w:hAnsi="Lato" w:cs="Arial"/>
          <w:b/>
          <w:bCs/>
        </w:rPr>
      </w:pPr>
    </w:p>
    <w:p w14:paraId="4745E11F" w14:textId="77777777" w:rsidR="002811C0" w:rsidRDefault="002811C0" w:rsidP="002811C0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>Think about</w:t>
      </w:r>
      <w:r w:rsidRPr="00FC3A72">
        <w:rPr>
          <w:rFonts w:ascii="Lato" w:hAnsi="Lato" w:cs="Arial"/>
        </w:rPr>
        <w:t xml:space="preserve"> the </w:t>
      </w:r>
      <w:r w:rsidRPr="00FC3A72">
        <w:rPr>
          <w:rFonts w:ascii="Lato" w:hAnsi="Lato" w:cs="Arial"/>
          <w:b/>
          <w:bCs/>
        </w:rPr>
        <w:t>Summary Report</w:t>
      </w:r>
      <w:r w:rsidRPr="00FC3A72">
        <w:rPr>
          <w:rFonts w:ascii="Lato" w:hAnsi="Lato" w:cs="Arial"/>
        </w:rPr>
        <w:t xml:space="preserve"> in Compass+</w:t>
      </w:r>
      <w:r>
        <w:rPr>
          <w:rFonts w:ascii="Lato" w:hAnsi="Lato" w:cs="Arial"/>
        </w:rPr>
        <w:t>.</w:t>
      </w:r>
    </w:p>
    <w:p w14:paraId="5EDA4EE8" w14:textId="77777777" w:rsidR="002811C0" w:rsidRDefault="002811C0" w:rsidP="002811C0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811C0" w14:paraId="65FCC1D8" w14:textId="77777777" w:rsidTr="006F1851">
        <w:trPr>
          <w:trHeight w:val="1404"/>
        </w:trPr>
        <w:tc>
          <w:tcPr>
            <w:tcW w:w="10762" w:type="dxa"/>
          </w:tcPr>
          <w:p w14:paraId="0BA326C2" w14:textId="77777777" w:rsidR="002811C0" w:rsidRDefault="002811C0" w:rsidP="0089702B">
            <w:pPr>
              <w:spacing w:before="120"/>
              <w:rPr>
                <w:rFonts w:ascii="Lato" w:hAnsi="Lato" w:cs="Arial"/>
              </w:rPr>
            </w:pPr>
            <w:r w:rsidRPr="003F332B">
              <w:rPr>
                <w:rFonts w:ascii="Lato" w:hAnsi="Lato" w:cs="Arial"/>
                <w:b/>
                <w:bCs/>
              </w:rPr>
              <w:t>Sharing FSQ responses :</w:t>
            </w:r>
            <w:r>
              <w:rPr>
                <w:rFonts w:ascii="Lato" w:hAnsi="Lato" w:cs="Arial"/>
              </w:rPr>
              <w:t xml:space="preserve"> I</w:t>
            </w:r>
            <w:r w:rsidRPr="00FC3A72">
              <w:rPr>
                <w:rFonts w:ascii="Lato" w:hAnsi="Lato" w:cs="Arial"/>
              </w:rPr>
              <w:t>dentify key staff you may wish to engage with this data (</w:t>
            </w:r>
            <w:r>
              <w:rPr>
                <w:rFonts w:ascii="Lato" w:hAnsi="Lato" w:cs="Arial"/>
              </w:rPr>
              <w:t>P</w:t>
            </w:r>
            <w:r w:rsidRPr="00FC3A72">
              <w:rPr>
                <w:rFonts w:ascii="Lato" w:hAnsi="Lato" w:cs="Arial"/>
              </w:rPr>
              <w:t>astoral</w:t>
            </w:r>
            <w:r>
              <w:rPr>
                <w:rFonts w:ascii="Lato" w:hAnsi="Lato" w:cs="Arial"/>
              </w:rPr>
              <w:t xml:space="preserve"> and Support Staff</w:t>
            </w:r>
            <w:r w:rsidRPr="00FC3A72">
              <w:rPr>
                <w:rFonts w:ascii="Lato" w:hAnsi="Lato" w:cs="Arial"/>
              </w:rPr>
              <w:t xml:space="preserve">, </w:t>
            </w:r>
            <w:r>
              <w:rPr>
                <w:rFonts w:ascii="Lato" w:hAnsi="Lato" w:cs="Arial"/>
              </w:rPr>
              <w:t>Curriculum Staff</w:t>
            </w:r>
            <w:r w:rsidRPr="00FC3A72">
              <w:rPr>
                <w:rFonts w:ascii="Lato" w:hAnsi="Lato" w:cs="Arial"/>
              </w:rPr>
              <w:t>, Careers Adviser, SENDCo etc)</w:t>
            </w:r>
          </w:p>
          <w:p w14:paraId="1E581714" w14:textId="77777777" w:rsidR="0089702B" w:rsidRDefault="0089702B" w:rsidP="0089702B">
            <w:pPr>
              <w:rPr>
                <w:rFonts w:ascii="Lato" w:hAnsi="Lato" w:cs="Arial"/>
              </w:rPr>
            </w:pPr>
          </w:p>
          <w:p w14:paraId="781202A7" w14:textId="347A2E09" w:rsidR="0089702B" w:rsidRPr="0089702B" w:rsidRDefault="0089702B" w:rsidP="0089702B">
            <w:pPr>
              <w:tabs>
                <w:tab w:val="left" w:pos="2820"/>
              </w:tabs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ab/>
            </w:r>
          </w:p>
        </w:tc>
      </w:tr>
    </w:tbl>
    <w:p w14:paraId="494F4AB8" w14:textId="77777777" w:rsidR="007C0DE7" w:rsidRPr="00FC3A72" w:rsidRDefault="007C0DE7" w:rsidP="00C3187B">
      <w:pPr>
        <w:spacing w:after="0" w:line="240" w:lineRule="auto"/>
        <w:rPr>
          <w:rFonts w:ascii="Lato" w:hAnsi="Lato" w:cs="Arial"/>
          <w:b/>
          <w:bCs/>
        </w:rPr>
      </w:pPr>
    </w:p>
    <w:sectPr w:rsidR="007C0DE7" w:rsidRPr="00FC3A72" w:rsidSect="002617F9">
      <w:headerReference w:type="default" r:id="rId14"/>
      <w:footerReference w:type="default" r:id="rId15"/>
      <w:pgSz w:w="11906" w:h="16838"/>
      <w:pgMar w:top="1276" w:right="567" w:bottom="567" w:left="567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C2C2D" w14:textId="77777777" w:rsidR="00AF0FC1" w:rsidRDefault="00AF0FC1" w:rsidP="00824D53">
      <w:pPr>
        <w:spacing w:after="0" w:line="240" w:lineRule="auto"/>
      </w:pPr>
      <w:r>
        <w:separator/>
      </w:r>
    </w:p>
  </w:endnote>
  <w:endnote w:type="continuationSeparator" w:id="0">
    <w:p w14:paraId="534A33DB" w14:textId="77777777" w:rsidR="00AF0FC1" w:rsidRDefault="00AF0FC1" w:rsidP="00824D53">
      <w:pPr>
        <w:spacing w:after="0" w:line="240" w:lineRule="auto"/>
      </w:pPr>
      <w:r>
        <w:continuationSeparator/>
      </w:r>
    </w:p>
  </w:endnote>
  <w:endnote w:type="continuationNotice" w:id="1">
    <w:p w14:paraId="7CE43A61" w14:textId="77777777" w:rsidR="00294EB3" w:rsidRDefault="00294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97EC4" w14:textId="5ACD1025" w:rsidR="00824D53" w:rsidRPr="002617F9" w:rsidRDefault="002617F9">
    <w:pPr>
      <w:pStyle w:val="Footer"/>
      <w:rPr>
        <w:rFonts w:ascii="Lato" w:hAnsi="Lato"/>
        <w:sz w:val="20"/>
        <w:szCs w:val="20"/>
      </w:rPr>
    </w:pPr>
    <w:r w:rsidRPr="002617F9">
      <w:rPr>
        <w:rFonts w:ascii="Lato" w:hAnsi="Lato"/>
        <w:sz w:val="20"/>
        <w:szCs w:val="20"/>
      </w:rPr>
      <w:t>W</w:t>
    </w:r>
    <w:r w:rsidR="00824D53" w:rsidRPr="002617F9">
      <w:rPr>
        <w:rFonts w:ascii="Lato" w:hAnsi="Lato"/>
        <w:sz w:val="20"/>
        <w:szCs w:val="20"/>
      </w:rPr>
      <w:t xml:space="preserve">ith thanks to A Manley, Meridian Trust for </w:t>
    </w:r>
    <w:r w:rsidR="00C8412E" w:rsidRPr="002617F9">
      <w:rPr>
        <w:rFonts w:ascii="Lato" w:hAnsi="Lato"/>
        <w:sz w:val="20"/>
        <w:szCs w:val="20"/>
      </w:rPr>
      <w:t>original</w:t>
    </w:r>
    <w:r w:rsidRPr="002617F9">
      <w:rPr>
        <w:rFonts w:ascii="Lato" w:hAnsi="Lato"/>
        <w:sz w:val="20"/>
        <w:szCs w:val="20"/>
      </w:rPr>
      <w:t xml:space="preserve"> resource</w:t>
    </w:r>
    <w:r w:rsidR="00C8412E" w:rsidRPr="002617F9">
      <w:rPr>
        <w:rFonts w:ascii="Lato" w:hAnsi="Lato"/>
        <w:sz w:val="20"/>
        <w:szCs w:val="20"/>
      </w:rPr>
      <w:t xml:space="preserve"> </w:t>
    </w:r>
    <w:r w:rsidR="00824D53" w:rsidRPr="002617F9">
      <w:rPr>
        <w:rFonts w:ascii="Lato" w:hAnsi="Lato"/>
        <w:sz w:val="20"/>
        <w:szCs w:val="20"/>
      </w:rPr>
      <w:t>template</w:t>
    </w:r>
  </w:p>
  <w:p w14:paraId="3C3AF856" w14:textId="77777777" w:rsidR="00824D53" w:rsidRDefault="00824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A94AD" w14:textId="77777777" w:rsidR="00AF0FC1" w:rsidRDefault="00AF0FC1" w:rsidP="00824D53">
      <w:pPr>
        <w:spacing w:after="0" w:line="240" w:lineRule="auto"/>
      </w:pPr>
      <w:r>
        <w:separator/>
      </w:r>
    </w:p>
  </w:footnote>
  <w:footnote w:type="continuationSeparator" w:id="0">
    <w:p w14:paraId="6F9700BA" w14:textId="77777777" w:rsidR="00AF0FC1" w:rsidRDefault="00AF0FC1" w:rsidP="00824D53">
      <w:pPr>
        <w:spacing w:after="0" w:line="240" w:lineRule="auto"/>
      </w:pPr>
      <w:r>
        <w:continuationSeparator/>
      </w:r>
    </w:p>
  </w:footnote>
  <w:footnote w:type="continuationNotice" w:id="1">
    <w:p w14:paraId="1EAD2EB8" w14:textId="77777777" w:rsidR="00294EB3" w:rsidRDefault="00294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1AFCB" w14:textId="24AA5990" w:rsidR="00FC3A72" w:rsidRDefault="00A776A9">
    <w:pPr>
      <w:pStyle w:val="Header"/>
    </w:pPr>
    <w:r>
      <w:rPr>
        <w:rFonts w:ascii="Lato" w:hAnsi="Lato" w:cs="Arial"/>
        <w:noProof/>
      </w:rPr>
      <w:drawing>
        <wp:anchor distT="0" distB="0" distL="114300" distR="114300" simplePos="0" relativeHeight="251658241" behindDoc="0" locked="0" layoutInCell="1" allowOverlap="1" wp14:anchorId="58D6461A" wp14:editId="71353760">
          <wp:simplePos x="0" y="0"/>
          <wp:positionH relativeFrom="margin">
            <wp:posOffset>5781675</wp:posOffset>
          </wp:positionH>
          <wp:positionV relativeFrom="paragraph">
            <wp:posOffset>-143510</wp:posOffset>
          </wp:positionV>
          <wp:extent cx="1057275" cy="428625"/>
          <wp:effectExtent l="0" t="0" r="9525" b="9525"/>
          <wp:wrapThrough wrapText="bothSides">
            <wp:wrapPolygon edited="0">
              <wp:start x="0" y="0"/>
              <wp:lineTo x="0" y="16320"/>
              <wp:lineTo x="8562" y="21120"/>
              <wp:lineTo x="21405" y="21120"/>
              <wp:lineTo x="21405" y="0"/>
              <wp:lineTo x="0" y="0"/>
            </wp:wrapPolygon>
          </wp:wrapThrough>
          <wp:docPr id="372253390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606462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A72">
      <w:rPr>
        <w:rFonts w:ascii="Lato" w:hAnsi="Lato" w:cs="Arial"/>
        <w:noProof/>
      </w:rPr>
      <w:drawing>
        <wp:anchor distT="0" distB="0" distL="114300" distR="114300" simplePos="0" relativeHeight="251658240" behindDoc="0" locked="0" layoutInCell="1" allowOverlap="1" wp14:anchorId="6F484CA4" wp14:editId="4561BFF2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2049145" cy="266891"/>
          <wp:effectExtent l="0" t="0" r="0" b="0"/>
          <wp:wrapThrough wrapText="bothSides">
            <wp:wrapPolygon edited="0">
              <wp:start x="0" y="0"/>
              <wp:lineTo x="0" y="20057"/>
              <wp:lineTo x="21285" y="20057"/>
              <wp:lineTo x="21285" y="0"/>
              <wp:lineTo x="0" y="0"/>
            </wp:wrapPolygon>
          </wp:wrapThrough>
          <wp:docPr id="577059300" name="Picture 1" descr="A black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343208" name="Picture 1" descr="A black letter p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45" cy="26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E7B3EB0"/>
    <w:multiLevelType w:val="multilevel"/>
    <w:tmpl w:val="61CE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7690D"/>
    <w:multiLevelType w:val="multilevel"/>
    <w:tmpl w:val="8A509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D25B1B"/>
    <w:multiLevelType w:val="hybridMultilevel"/>
    <w:tmpl w:val="C9CE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1A73"/>
    <w:multiLevelType w:val="hybridMultilevel"/>
    <w:tmpl w:val="D7BE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8F9"/>
    <w:multiLevelType w:val="multilevel"/>
    <w:tmpl w:val="846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A35A1"/>
    <w:multiLevelType w:val="hybridMultilevel"/>
    <w:tmpl w:val="3034A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CF0448"/>
    <w:multiLevelType w:val="multilevel"/>
    <w:tmpl w:val="D2E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A78DB"/>
    <w:multiLevelType w:val="multilevel"/>
    <w:tmpl w:val="9B16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40E96"/>
    <w:multiLevelType w:val="multilevel"/>
    <w:tmpl w:val="89CE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905BD"/>
    <w:multiLevelType w:val="hybridMultilevel"/>
    <w:tmpl w:val="84A4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3253D"/>
    <w:multiLevelType w:val="hybridMultilevel"/>
    <w:tmpl w:val="94CC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CE9"/>
    <w:multiLevelType w:val="multilevel"/>
    <w:tmpl w:val="BF443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95B27"/>
    <w:multiLevelType w:val="multilevel"/>
    <w:tmpl w:val="BF443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36AA1"/>
    <w:multiLevelType w:val="multilevel"/>
    <w:tmpl w:val="D2907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235FB"/>
    <w:multiLevelType w:val="hybridMultilevel"/>
    <w:tmpl w:val="97203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7A61A8"/>
    <w:multiLevelType w:val="multilevel"/>
    <w:tmpl w:val="8A509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690247"/>
    <w:multiLevelType w:val="multilevel"/>
    <w:tmpl w:val="129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57C16"/>
    <w:multiLevelType w:val="multilevel"/>
    <w:tmpl w:val="6AB2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F005A"/>
    <w:multiLevelType w:val="multilevel"/>
    <w:tmpl w:val="EEE2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2760B"/>
    <w:multiLevelType w:val="multilevel"/>
    <w:tmpl w:val="C556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45D0A"/>
    <w:multiLevelType w:val="multilevel"/>
    <w:tmpl w:val="1BF6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8543">
    <w:abstractNumId w:val="0"/>
  </w:num>
  <w:num w:numId="2" w16cid:durableId="163400670">
    <w:abstractNumId w:val="7"/>
  </w:num>
  <w:num w:numId="3" w16cid:durableId="310446581">
    <w:abstractNumId w:val="6"/>
  </w:num>
  <w:num w:numId="4" w16cid:durableId="437680769">
    <w:abstractNumId w:val="4"/>
  </w:num>
  <w:num w:numId="5" w16cid:durableId="786236311">
    <w:abstractNumId w:val="18"/>
  </w:num>
  <w:num w:numId="6" w16cid:durableId="1700932396">
    <w:abstractNumId w:val="17"/>
  </w:num>
  <w:num w:numId="7" w16cid:durableId="183180451">
    <w:abstractNumId w:val="20"/>
  </w:num>
  <w:num w:numId="8" w16cid:durableId="291444498">
    <w:abstractNumId w:val="8"/>
  </w:num>
  <w:num w:numId="9" w16cid:durableId="1140264990">
    <w:abstractNumId w:val="1"/>
  </w:num>
  <w:num w:numId="10" w16cid:durableId="128475948">
    <w:abstractNumId w:val="16"/>
  </w:num>
  <w:num w:numId="11" w16cid:durableId="2099668374">
    <w:abstractNumId w:val="13"/>
  </w:num>
  <w:num w:numId="12" w16cid:durableId="1709454098">
    <w:abstractNumId w:val="19"/>
  </w:num>
  <w:num w:numId="13" w16cid:durableId="1150946810">
    <w:abstractNumId w:val="14"/>
  </w:num>
  <w:num w:numId="14" w16cid:durableId="316150001">
    <w:abstractNumId w:val="5"/>
  </w:num>
  <w:num w:numId="15" w16cid:durableId="1091396326">
    <w:abstractNumId w:val="15"/>
  </w:num>
  <w:num w:numId="16" w16cid:durableId="135032828">
    <w:abstractNumId w:val="11"/>
  </w:num>
  <w:num w:numId="17" w16cid:durableId="1449853476">
    <w:abstractNumId w:val="12"/>
  </w:num>
  <w:num w:numId="18" w16cid:durableId="698120438">
    <w:abstractNumId w:val="10"/>
  </w:num>
  <w:num w:numId="19" w16cid:durableId="1296447309">
    <w:abstractNumId w:val="9"/>
  </w:num>
  <w:num w:numId="20" w16cid:durableId="982781142">
    <w:abstractNumId w:val="2"/>
  </w:num>
  <w:num w:numId="21" w16cid:durableId="793132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35"/>
    <w:rsid w:val="000120D4"/>
    <w:rsid w:val="00060A7C"/>
    <w:rsid w:val="00074D43"/>
    <w:rsid w:val="000904E3"/>
    <w:rsid w:val="00091FD9"/>
    <w:rsid w:val="00096BFC"/>
    <w:rsid w:val="000A4507"/>
    <w:rsid w:val="000B3EBE"/>
    <w:rsid w:val="000C2BD2"/>
    <w:rsid w:val="000C33D0"/>
    <w:rsid w:val="000F27D2"/>
    <w:rsid w:val="00132DCE"/>
    <w:rsid w:val="00135DFA"/>
    <w:rsid w:val="00135FBE"/>
    <w:rsid w:val="00147717"/>
    <w:rsid w:val="00164A39"/>
    <w:rsid w:val="00166145"/>
    <w:rsid w:val="001711B4"/>
    <w:rsid w:val="00173772"/>
    <w:rsid w:val="0017777F"/>
    <w:rsid w:val="001C2C65"/>
    <w:rsid w:val="001C32C0"/>
    <w:rsid w:val="001D41CB"/>
    <w:rsid w:val="001D732C"/>
    <w:rsid w:val="00203104"/>
    <w:rsid w:val="002170C9"/>
    <w:rsid w:val="00227D8E"/>
    <w:rsid w:val="00232078"/>
    <w:rsid w:val="00236C0C"/>
    <w:rsid w:val="00245101"/>
    <w:rsid w:val="002617F9"/>
    <w:rsid w:val="002811C0"/>
    <w:rsid w:val="00292B83"/>
    <w:rsid w:val="00293889"/>
    <w:rsid w:val="00294EB3"/>
    <w:rsid w:val="002C68EE"/>
    <w:rsid w:val="002F7237"/>
    <w:rsid w:val="00324F04"/>
    <w:rsid w:val="00334BFF"/>
    <w:rsid w:val="003A5397"/>
    <w:rsid w:val="003B0850"/>
    <w:rsid w:val="003E135E"/>
    <w:rsid w:val="003F3144"/>
    <w:rsid w:val="003F332B"/>
    <w:rsid w:val="00402321"/>
    <w:rsid w:val="004075CF"/>
    <w:rsid w:val="004163D5"/>
    <w:rsid w:val="004200FD"/>
    <w:rsid w:val="00421413"/>
    <w:rsid w:val="00440743"/>
    <w:rsid w:val="00441625"/>
    <w:rsid w:val="00483D62"/>
    <w:rsid w:val="004874C2"/>
    <w:rsid w:val="004B1175"/>
    <w:rsid w:val="004B4296"/>
    <w:rsid w:val="004D137A"/>
    <w:rsid w:val="004D5CC2"/>
    <w:rsid w:val="004E731A"/>
    <w:rsid w:val="004F1880"/>
    <w:rsid w:val="0050019C"/>
    <w:rsid w:val="005140AD"/>
    <w:rsid w:val="00533CB7"/>
    <w:rsid w:val="00536280"/>
    <w:rsid w:val="00536D7B"/>
    <w:rsid w:val="00537EE0"/>
    <w:rsid w:val="00542596"/>
    <w:rsid w:val="005434D7"/>
    <w:rsid w:val="00560672"/>
    <w:rsid w:val="00571172"/>
    <w:rsid w:val="0059083C"/>
    <w:rsid w:val="00590D5F"/>
    <w:rsid w:val="005919BB"/>
    <w:rsid w:val="00592387"/>
    <w:rsid w:val="005B25FF"/>
    <w:rsid w:val="005E7028"/>
    <w:rsid w:val="005F7682"/>
    <w:rsid w:val="006357FC"/>
    <w:rsid w:val="00666CDC"/>
    <w:rsid w:val="006725E4"/>
    <w:rsid w:val="006845A2"/>
    <w:rsid w:val="006912DA"/>
    <w:rsid w:val="006916AA"/>
    <w:rsid w:val="006C01CB"/>
    <w:rsid w:val="006D113C"/>
    <w:rsid w:val="006D1B5E"/>
    <w:rsid w:val="006F1851"/>
    <w:rsid w:val="006F47A7"/>
    <w:rsid w:val="00724FA4"/>
    <w:rsid w:val="00734771"/>
    <w:rsid w:val="007531E3"/>
    <w:rsid w:val="007711FD"/>
    <w:rsid w:val="007A0F16"/>
    <w:rsid w:val="007C0DE7"/>
    <w:rsid w:val="007E212D"/>
    <w:rsid w:val="00824D53"/>
    <w:rsid w:val="00890245"/>
    <w:rsid w:val="008932B9"/>
    <w:rsid w:val="0089702B"/>
    <w:rsid w:val="00897D89"/>
    <w:rsid w:val="008A5AE0"/>
    <w:rsid w:val="008A72C6"/>
    <w:rsid w:val="008D5957"/>
    <w:rsid w:val="00945507"/>
    <w:rsid w:val="00953F6A"/>
    <w:rsid w:val="00956568"/>
    <w:rsid w:val="00966402"/>
    <w:rsid w:val="00973CB6"/>
    <w:rsid w:val="009D224A"/>
    <w:rsid w:val="009D4E1C"/>
    <w:rsid w:val="009F6941"/>
    <w:rsid w:val="00A263F5"/>
    <w:rsid w:val="00A367F7"/>
    <w:rsid w:val="00A50568"/>
    <w:rsid w:val="00A776A9"/>
    <w:rsid w:val="00AA69C9"/>
    <w:rsid w:val="00AC329C"/>
    <w:rsid w:val="00AE6061"/>
    <w:rsid w:val="00AE79E9"/>
    <w:rsid w:val="00AF0FC1"/>
    <w:rsid w:val="00AF1528"/>
    <w:rsid w:val="00B14B4D"/>
    <w:rsid w:val="00B15629"/>
    <w:rsid w:val="00B23C72"/>
    <w:rsid w:val="00B27326"/>
    <w:rsid w:val="00B43000"/>
    <w:rsid w:val="00B46AFD"/>
    <w:rsid w:val="00B63DFD"/>
    <w:rsid w:val="00B64C7E"/>
    <w:rsid w:val="00B65A3D"/>
    <w:rsid w:val="00B75D54"/>
    <w:rsid w:val="00B90646"/>
    <w:rsid w:val="00B91BE1"/>
    <w:rsid w:val="00B92BB4"/>
    <w:rsid w:val="00B96DA4"/>
    <w:rsid w:val="00BA3F2C"/>
    <w:rsid w:val="00BB5BB9"/>
    <w:rsid w:val="00BC43AB"/>
    <w:rsid w:val="00BC7244"/>
    <w:rsid w:val="00BD327C"/>
    <w:rsid w:val="00BE65D3"/>
    <w:rsid w:val="00BF13CE"/>
    <w:rsid w:val="00C3187B"/>
    <w:rsid w:val="00C5630E"/>
    <w:rsid w:val="00C73301"/>
    <w:rsid w:val="00C8412E"/>
    <w:rsid w:val="00C956D9"/>
    <w:rsid w:val="00CA4580"/>
    <w:rsid w:val="00CD186D"/>
    <w:rsid w:val="00CD3612"/>
    <w:rsid w:val="00CF0C16"/>
    <w:rsid w:val="00CF196A"/>
    <w:rsid w:val="00D26365"/>
    <w:rsid w:val="00D264E4"/>
    <w:rsid w:val="00D26807"/>
    <w:rsid w:val="00D367FF"/>
    <w:rsid w:val="00D37664"/>
    <w:rsid w:val="00D43C74"/>
    <w:rsid w:val="00D53935"/>
    <w:rsid w:val="00D70D34"/>
    <w:rsid w:val="00DA2643"/>
    <w:rsid w:val="00DA4462"/>
    <w:rsid w:val="00DC66C1"/>
    <w:rsid w:val="00DE5B35"/>
    <w:rsid w:val="00E20885"/>
    <w:rsid w:val="00E8290D"/>
    <w:rsid w:val="00EB7035"/>
    <w:rsid w:val="00EC36C3"/>
    <w:rsid w:val="00ED7E1D"/>
    <w:rsid w:val="00EF0D95"/>
    <w:rsid w:val="00F012F7"/>
    <w:rsid w:val="00F022BD"/>
    <w:rsid w:val="00F23EEC"/>
    <w:rsid w:val="00F26100"/>
    <w:rsid w:val="00F82510"/>
    <w:rsid w:val="00F854BF"/>
    <w:rsid w:val="00F8586D"/>
    <w:rsid w:val="00FA30D0"/>
    <w:rsid w:val="00FC35BE"/>
    <w:rsid w:val="00FC3A72"/>
    <w:rsid w:val="00FD0415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BE6B5"/>
  <w15:chartTrackingRefBased/>
  <w15:docId w15:val="{AD852F39-7452-470B-9038-D92B5301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9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5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D53"/>
  </w:style>
  <w:style w:type="paragraph" w:styleId="Footer">
    <w:name w:val="footer"/>
    <w:basedOn w:val="Normal"/>
    <w:link w:val="FooterChar"/>
    <w:uiPriority w:val="99"/>
    <w:unhideWhenUsed/>
    <w:rsid w:val="0082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D53"/>
  </w:style>
  <w:style w:type="table" w:styleId="TableGrid">
    <w:name w:val="Table Grid"/>
    <w:basedOn w:val="TableNormal"/>
    <w:uiPriority w:val="39"/>
    <w:rsid w:val="002C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54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reersandenterprise.zendesk.com/hc/en-gb/sections/360004616779-Activiti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reersandenterprise.zendesk.com/hc/en-gb/sections/360004616779-Activiti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eersandenterprise.zendesk.com/hc/en-gb/sections/360004616779-Activiti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areersandenterprise.zendesk.com/hc/en-gb/sections/360004616779-Activiti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998e6-b82a-4691-8b94-178a4ba284ea">
      <Terms xmlns="http://schemas.microsoft.com/office/infopath/2007/PartnerControls"/>
    </lcf76f155ced4ddcb4097134ff3c332f>
    <gfe0365df6e04f14994cd8ba3067458b xmlns="0b7998e6-b82a-4691-8b94-178a4ba284ea">
      <Terms xmlns="http://schemas.microsoft.com/office/infopath/2007/PartnerControls"/>
    </gfe0365df6e04f14994cd8ba3067458b>
    <TaxCatchAll xmlns="75ca23ed-fdba-4544-8426-dc162b381d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EBA5567F16C48BF863E21D3277F25" ma:contentTypeVersion="22" ma:contentTypeDescription="Create a new document." ma:contentTypeScope="" ma:versionID="edc87481ed5612c3d74436c046ceceb4">
  <xsd:schema xmlns:xsd="http://www.w3.org/2001/XMLSchema" xmlns:xs="http://www.w3.org/2001/XMLSchema" xmlns:p="http://schemas.microsoft.com/office/2006/metadata/properties" xmlns:ns2="0b7998e6-b82a-4691-8b94-178a4ba284ea" xmlns:ns3="75ca23ed-fdba-4544-8426-dc162b381dbf" targetNamespace="http://schemas.microsoft.com/office/2006/metadata/properties" ma:root="true" ma:fieldsID="f8477d28c213c83b1635280e1f6cd759" ns2:_="" ns3:_="">
    <xsd:import namespace="0b7998e6-b82a-4691-8b94-178a4ba284ea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gfe0365df6e04f14994cd8ba3067458b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98e6-b82a-4691-8b94-178a4ba284ea" elementFormDefault="qualified">
    <xsd:import namespace="http://schemas.microsoft.com/office/2006/documentManagement/types"/>
    <xsd:import namespace="http://schemas.microsoft.com/office/infopath/2007/PartnerControls"/>
    <xsd:element name="gfe0365df6e04f14994cd8ba3067458b" ma:index="9" nillable="true" ma:taxonomy="true" ma:internalName="gfe0365df6e04f14994cd8ba3067458b" ma:taxonomyFieldName="Document_x0020_Type" ma:displayName="Document Type" ma:default="" ma:fieldId="{0fe0365d-f6e0-4f14-994c-d8ba3067458b}" ma:sspId="f6e0c83f-acaa-4304-b138-9c5a9482c26e" ma:termSetId="78ac366d-73ed-452a-8a2f-816ad01162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39d0446-0578-42f4-a520-73eb6dbc9c65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CF34-7351-4A95-B5DB-27A970BA5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26192-8657-4CF9-BBC8-45690ACF84C8}">
  <ds:schemaRefs>
    <ds:schemaRef ds:uri="http://purl.org/dc/elements/1.1/"/>
    <ds:schemaRef ds:uri="http://purl.org/dc/dcmitype/"/>
    <ds:schemaRef ds:uri="0b7998e6-b82a-4691-8b94-178a4ba284e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5ca23ed-fdba-4544-8426-dc162b381db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D17FE9-EC70-4FE5-AE7A-ED3C3E8C6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998e6-b82a-4691-8b94-178a4ba284ea"/>
    <ds:schemaRef ds:uri="75ca23ed-fdba-4544-8426-dc162b381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619</Words>
  <Characters>3530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Meridian Academies Trust</Company>
  <LinksUpToDate>false</LinksUpToDate>
  <CharactersWithSpaces>4141</CharactersWithSpaces>
  <SharedDoc>false</SharedDoc>
  <HLinks>
    <vt:vector size="24" baseType="variant">
      <vt:variant>
        <vt:i4>3997815</vt:i4>
      </vt:variant>
      <vt:variant>
        <vt:i4>9</vt:i4>
      </vt:variant>
      <vt:variant>
        <vt:i4>0</vt:i4>
      </vt:variant>
      <vt:variant>
        <vt:i4>5</vt:i4>
      </vt:variant>
      <vt:variant>
        <vt:lpwstr>https://careersandenterprise.zendesk.com/hc/en-gb/sections/360004616779-Activities</vt:lpwstr>
      </vt:variant>
      <vt:variant>
        <vt:lpwstr/>
      </vt:variant>
      <vt:variant>
        <vt:i4>3997815</vt:i4>
      </vt:variant>
      <vt:variant>
        <vt:i4>6</vt:i4>
      </vt:variant>
      <vt:variant>
        <vt:i4>0</vt:i4>
      </vt:variant>
      <vt:variant>
        <vt:i4>5</vt:i4>
      </vt:variant>
      <vt:variant>
        <vt:lpwstr>https://careersandenterprise.zendesk.com/hc/en-gb/sections/360004616779-Activities</vt:lpwstr>
      </vt:variant>
      <vt:variant>
        <vt:lpwstr/>
      </vt:variant>
      <vt:variant>
        <vt:i4>3997815</vt:i4>
      </vt:variant>
      <vt:variant>
        <vt:i4>3</vt:i4>
      </vt:variant>
      <vt:variant>
        <vt:i4>0</vt:i4>
      </vt:variant>
      <vt:variant>
        <vt:i4>5</vt:i4>
      </vt:variant>
      <vt:variant>
        <vt:lpwstr>https://careersandenterprise.zendesk.com/hc/en-gb/sections/360004616779-Activities</vt:lpwstr>
      </vt:variant>
      <vt:variant>
        <vt:lpwstr/>
      </vt:variant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https://careersandenterprise.zendesk.com/hc/en-gb/sections/360004616779-Activities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Manley</dc:creator>
  <cp:keywords/>
  <dc:description/>
  <cp:lastModifiedBy>Frances Jenkins</cp:lastModifiedBy>
  <cp:revision>144</cp:revision>
  <dcterms:created xsi:type="dcterms:W3CDTF">2024-11-12T03:37:00Z</dcterms:created>
  <dcterms:modified xsi:type="dcterms:W3CDTF">2025-02-04T11:43:00Z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0x010100913EBA5567F16C48BF863E21D3277F25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</Properties>
</file>